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946"/>
        <w:gridCol w:w="948"/>
        <w:gridCol w:w="409"/>
        <w:gridCol w:w="453"/>
        <w:gridCol w:w="905"/>
        <w:gridCol w:w="1539"/>
        <w:gridCol w:w="379"/>
        <w:gridCol w:w="350"/>
        <w:gridCol w:w="454"/>
        <w:gridCol w:w="1317"/>
        <w:gridCol w:w="43"/>
        <w:gridCol w:w="1357"/>
      </w:tblGrid>
      <w:tr w:rsidR="00080BC4" w:rsidRPr="00546A65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80BC4" w:rsidRPr="00546A65" w:rsidRDefault="00080BC4" w:rsidP="007D531E">
            <w:pPr>
              <w:ind w:left="113" w:right="113"/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9"/>
            <w:tcBorders>
              <w:top w:val="single" w:sz="12" w:space="0" w:color="auto"/>
            </w:tcBorders>
          </w:tcPr>
          <w:p w:rsidR="00080BC4" w:rsidRPr="00546A65" w:rsidRDefault="00080BC4" w:rsidP="007D531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 xml:space="preserve">Nazwa modułu (bloku przedmiotów): </w:t>
            </w:r>
          </w:p>
          <w:p w:rsidR="00080BC4" w:rsidRPr="00546A65" w:rsidRDefault="00784FF2" w:rsidP="006714AC">
            <w:pPr>
              <w:jc w:val="both"/>
              <w:rPr>
                <w:b/>
                <w:bCs/>
                <w:sz w:val="24"/>
                <w:szCs w:val="24"/>
              </w:rPr>
            </w:pPr>
            <w:r w:rsidRPr="00546A65">
              <w:rPr>
                <w:b/>
                <w:sz w:val="24"/>
                <w:szCs w:val="24"/>
              </w:rPr>
              <w:t>Przedmiot</w:t>
            </w:r>
            <w:r w:rsidR="006714AC">
              <w:rPr>
                <w:b/>
                <w:sz w:val="24"/>
                <w:szCs w:val="24"/>
              </w:rPr>
              <w:t xml:space="preserve">y </w:t>
            </w:r>
            <w:r w:rsidRPr="00546A65">
              <w:rPr>
                <w:b/>
                <w:sz w:val="24"/>
                <w:szCs w:val="24"/>
              </w:rPr>
              <w:t xml:space="preserve"> fakultatywn</w:t>
            </w:r>
            <w:r w:rsidR="006714AC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3171" w:type="dxa"/>
            <w:gridSpan w:val="4"/>
            <w:tcBorders>
              <w:top w:val="single" w:sz="12" w:space="0" w:color="auto"/>
            </w:tcBorders>
            <w:shd w:val="clear" w:color="auto" w:fill="C0C0C0"/>
          </w:tcPr>
          <w:p w:rsidR="00080BC4" w:rsidRPr="00546A65" w:rsidRDefault="00080BC4" w:rsidP="007D531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Kod modułu:</w:t>
            </w:r>
          </w:p>
        </w:tc>
      </w:tr>
      <w:tr w:rsidR="00080BC4" w:rsidRPr="00546A6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80BC4" w:rsidRPr="00546A65" w:rsidRDefault="00080BC4" w:rsidP="007D531E">
            <w:pPr>
              <w:ind w:left="113" w:right="113"/>
              <w:jc w:val="both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9"/>
          </w:tcPr>
          <w:p w:rsidR="00080BC4" w:rsidRPr="00546A65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 xml:space="preserve">Nazwa przedmiotu: </w:t>
            </w:r>
          </w:p>
          <w:p w:rsidR="00080BC4" w:rsidRPr="00546A65" w:rsidRDefault="004F3399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546A65">
              <w:rPr>
                <w:b/>
                <w:sz w:val="24"/>
                <w:szCs w:val="24"/>
              </w:rPr>
              <w:t>Anioł – księga – pustynia – donna angelicata. W kręgu wybranych motywów literatury i malarstwa.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080BC4" w:rsidRPr="00546A65" w:rsidRDefault="00080BC4" w:rsidP="007D531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Kod przedmiotu:</w:t>
            </w:r>
          </w:p>
        </w:tc>
      </w:tr>
      <w:tr w:rsidR="00080BC4" w:rsidRPr="00546A65">
        <w:trPr>
          <w:cantSplit/>
        </w:trPr>
        <w:tc>
          <w:tcPr>
            <w:tcW w:w="497" w:type="dxa"/>
            <w:vMerge/>
          </w:tcPr>
          <w:p w:rsidR="00080BC4" w:rsidRPr="00546A65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3"/>
          </w:tcPr>
          <w:p w:rsidR="00080BC4" w:rsidRPr="00546A65" w:rsidRDefault="00080BC4" w:rsidP="007D531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Nazwa jednostki prowadzącej przedmiot / moduł:</w:t>
            </w:r>
          </w:p>
          <w:p w:rsidR="00080BC4" w:rsidRPr="00546A65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546A65">
              <w:rPr>
                <w:b/>
                <w:bCs/>
                <w:sz w:val="24"/>
                <w:szCs w:val="24"/>
              </w:rPr>
              <w:t xml:space="preserve">Instytut Pedagogiczno-Językowy </w:t>
            </w:r>
          </w:p>
        </w:tc>
      </w:tr>
      <w:tr w:rsidR="00080BC4" w:rsidRPr="00546A65">
        <w:trPr>
          <w:cantSplit/>
        </w:trPr>
        <w:tc>
          <w:tcPr>
            <w:tcW w:w="497" w:type="dxa"/>
            <w:vMerge/>
          </w:tcPr>
          <w:p w:rsidR="00080BC4" w:rsidRPr="00546A65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3"/>
          </w:tcPr>
          <w:p w:rsidR="00080BC4" w:rsidRPr="00546A65" w:rsidRDefault="00080BC4" w:rsidP="007D531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Nazwa kierunku:</w:t>
            </w:r>
          </w:p>
          <w:p w:rsidR="00431265" w:rsidRPr="00546A65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546A65">
              <w:rPr>
                <w:b/>
                <w:bCs/>
                <w:sz w:val="24"/>
                <w:szCs w:val="24"/>
              </w:rPr>
              <w:t>filologia polska</w:t>
            </w:r>
          </w:p>
        </w:tc>
      </w:tr>
      <w:tr w:rsidR="00080BC4" w:rsidRPr="00546A65" w:rsidTr="00B05D33">
        <w:trPr>
          <w:cantSplit/>
        </w:trPr>
        <w:tc>
          <w:tcPr>
            <w:tcW w:w="497" w:type="dxa"/>
            <w:vMerge/>
          </w:tcPr>
          <w:p w:rsidR="00080BC4" w:rsidRPr="00546A65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5"/>
          </w:tcPr>
          <w:p w:rsidR="00080BC4" w:rsidRPr="00546A65" w:rsidRDefault="00080BC4" w:rsidP="007D531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Forma studiów:</w:t>
            </w:r>
          </w:p>
          <w:p w:rsidR="00080BC4" w:rsidRPr="00546A65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546A65">
              <w:rPr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2823" w:type="dxa"/>
            <w:gridSpan w:val="3"/>
          </w:tcPr>
          <w:p w:rsidR="00080BC4" w:rsidRPr="00546A65" w:rsidRDefault="00080BC4" w:rsidP="007D531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Profil kształcenia:</w:t>
            </w:r>
          </w:p>
          <w:p w:rsidR="00080BC4" w:rsidRPr="00546A65" w:rsidRDefault="00A12E82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546A65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521" w:type="dxa"/>
            <w:gridSpan w:val="5"/>
          </w:tcPr>
          <w:p w:rsidR="00080BC4" w:rsidRPr="00546A65" w:rsidRDefault="00590A19" w:rsidP="007D531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Poziom kształcenia</w:t>
            </w:r>
            <w:r w:rsidR="00080BC4" w:rsidRPr="00546A65">
              <w:rPr>
                <w:sz w:val="24"/>
                <w:szCs w:val="24"/>
              </w:rPr>
              <w:t>:</w:t>
            </w:r>
          </w:p>
          <w:p w:rsidR="00080BC4" w:rsidRPr="00546A65" w:rsidRDefault="00590A19" w:rsidP="000A5725">
            <w:pPr>
              <w:rPr>
                <w:b/>
                <w:bCs/>
                <w:sz w:val="24"/>
                <w:szCs w:val="24"/>
              </w:rPr>
            </w:pPr>
            <w:r w:rsidRPr="00546A65">
              <w:rPr>
                <w:b/>
                <w:bCs/>
                <w:sz w:val="24"/>
                <w:szCs w:val="24"/>
              </w:rPr>
              <w:t>studia I stopnia</w:t>
            </w:r>
          </w:p>
        </w:tc>
      </w:tr>
      <w:tr w:rsidR="00080BC4" w:rsidRPr="00546A65" w:rsidTr="00B05D33">
        <w:trPr>
          <w:cantSplit/>
        </w:trPr>
        <w:tc>
          <w:tcPr>
            <w:tcW w:w="497" w:type="dxa"/>
            <w:vMerge/>
          </w:tcPr>
          <w:p w:rsidR="00080BC4" w:rsidRPr="00546A65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5"/>
          </w:tcPr>
          <w:p w:rsidR="006714AC" w:rsidRDefault="00080BC4" w:rsidP="006714AC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 xml:space="preserve">Rok / semestr: </w:t>
            </w:r>
          </w:p>
          <w:p w:rsidR="00080BC4" w:rsidRPr="006714AC" w:rsidRDefault="006714AC" w:rsidP="006714AC">
            <w:pPr>
              <w:jc w:val="both"/>
              <w:rPr>
                <w:sz w:val="24"/>
                <w:szCs w:val="24"/>
              </w:rPr>
            </w:pPr>
            <w:r w:rsidRPr="006714AC">
              <w:rPr>
                <w:b/>
                <w:sz w:val="24"/>
                <w:szCs w:val="24"/>
              </w:rPr>
              <w:t>I-II/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6714AC">
              <w:rPr>
                <w:b/>
                <w:bCs/>
                <w:sz w:val="24"/>
                <w:szCs w:val="24"/>
              </w:rPr>
              <w:t>2,3,4</w:t>
            </w:r>
          </w:p>
        </w:tc>
        <w:tc>
          <w:tcPr>
            <w:tcW w:w="2823" w:type="dxa"/>
            <w:gridSpan w:val="3"/>
          </w:tcPr>
          <w:p w:rsidR="00080BC4" w:rsidRPr="00546A65" w:rsidRDefault="00080BC4" w:rsidP="007D531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Status przedmiotu /modułu:</w:t>
            </w:r>
          </w:p>
          <w:p w:rsidR="00080BC4" w:rsidRPr="00546A65" w:rsidRDefault="00F14BC5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546A65">
              <w:rPr>
                <w:b/>
                <w:bCs/>
                <w:sz w:val="24"/>
                <w:szCs w:val="24"/>
              </w:rPr>
              <w:t>fakultatywny</w:t>
            </w:r>
          </w:p>
        </w:tc>
        <w:tc>
          <w:tcPr>
            <w:tcW w:w="3521" w:type="dxa"/>
            <w:gridSpan w:val="5"/>
          </w:tcPr>
          <w:p w:rsidR="00080BC4" w:rsidRPr="00546A65" w:rsidRDefault="00080BC4" w:rsidP="007D531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Język przedmiotu / modułu:</w:t>
            </w:r>
          </w:p>
          <w:p w:rsidR="00080BC4" w:rsidRPr="00546A65" w:rsidRDefault="00431265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546A65">
              <w:rPr>
                <w:b/>
                <w:bCs/>
                <w:sz w:val="24"/>
                <w:szCs w:val="24"/>
              </w:rPr>
              <w:t>P</w:t>
            </w:r>
            <w:r w:rsidR="00080BC4" w:rsidRPr="00546A65">
              <w:rPr>
                <w:b/>
                <w:bCs/>
                <w:sz w:val="24"/>
                <w:szCs w:val="24"/>
              </w:rPr>
              <w:t>olski</w:t>
            </w:r>
          </w:p>
          <w:p w:rsidR="00431265" w:rsidRPr="00546A65" w:rsidRDefault="00431265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080BC4" w:rsidRPr="00546A65">
        <w:trPr>
          <w:cantSplit/>
        </w:trPr>
        <w:tc>
          <w:tcPr>
            <w:tcW w:w="497" w:type="dxa"/>
            <w:vMerge/>
          </w:tcPr>
          <w:p w:rsidR="00080BC4" w:rsidRPr="00546A65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:rsidR="00080BC4" w:rsidRPr="00546A65" w:rsidRDefault="00080BC4" w:rsidP="007D531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:rsidR="00080BC4" w:rsidRPr="00546A65" w:rsidRDefault="00080BC4" w:rsidP="007D531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80BC4" w:rsidRPr="00546A65" w:rsidRDefault="00080BC4" w:rsidP="007D531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:rsidR="00080BC4" w:rsidRPr="00546A65" w:rsidRDefault="00080BC4" w:rsidP="007D531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vAlign w:val="center"/>
          </w:tcPr>
          <w:p w:rsidR="00080BC4" w:rsidRPr="00546A65" w:rsidRDefault="00080BC4" w:rsidP="007D531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2"/>
            <w:vAlign w:val="center"/>
          </w:tcPr>
          <w:p w:rsidR="00080BC4" w:rsidRPr="00546A65" w:rsidRDefault="00080BC4" w:rsidP="007D531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80BC4" w:rsidRPr="00546A65" w:rsidRDefault="00080BC4" w:rsidP="007D531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 xml:space="preserve">inne </w:t>
            </w:r>
            <w:r w:rsidRPr="00546A65">
              <w:rPr>
                <w:sz w:val="24"/>
                <w:szCs w:val="24"/>
              </w:rPr>
              <w:br/>
              <w:t>(wpisać jakie)</w:t>
            </w:r>
          </w:p>
        </w:tc>
      </w:tr>
      <w:tr w:rsidR="00080BC4" w:rsidRPr="00546A65">
        <w:trPr>
          <w:cantSplit/>
        </w:trPr>
        <w:tc>
          <w:tcPr>
            <w:tcW w:w="497" w:type="dxa"/>
            <w:vMerge/>
          </w:tcPr>
          <w:p w:rsidR="00080BC4" w:rsidRPr="00546A65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:rsidR="00080BC4" w:rsidRPr="00546A65" w:rsidRDefault="00080BC4" w:rsidP="007D531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Wymiar zajęć</w:t>
            </w:r>
          </w:p>
          <w:p w:rsidR="00080BC4" w:rsidRPr="00546A65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2"/>
            <w:vAlign w:val="center"/>
          </w:tcPr>
          <w:p w:rsidR="00080BC4" w:rsidRPr="00546A65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080BC4" w:rsidRPr="00546A65" w:rsidRDefault="00F14BC5" w:rsidP="006714AC">
            <w:pPr>
              <w:jc w:val="center"/>
              <w:rPr>
                <w:b/>
                <w:bCs/>
                <w:sz w:val="24"/>
                <w:szCs w:val="24"/>
              </w:rPr>
            </w:pPr>
            <w:r w:rsidRPr="00546A65"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539" w:type="dxa"/>
            <w:vAlign w:val="center"/>
          </w:tcPr>
          <w:p w:rsidR="00080BC4" w:rsidRPr="00546A65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vAlign w:val="center"/>
          </w:tcPr>
          <w:p w:rsidR="00080BC4" w:rsidRPr="00546A65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 w:rsidR="00080BC4" w:rsidRPr="00546A65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80BC4" w:rsidRPr="00546A65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080BC4" w:rsidRPr="00546A65">
        <w:tc>
          <w:tcPr>
            <w:tcW w:w="2802" w:type="dxa"/>
            <w:gridSpan w:val="4"/>
            <w:tcBorders>
              <w:top w:val="single" w:sz="12" w:space="0" w:color="auto"/>
            </w:tcBorders>
            <w:vAlign w:val="center"/>
          </w:tcPr>
          <w:p w:rsidR="003945F6" w:rsidRPr="00546A65" w:rsidRDefault="003945F6" w:rsidP="007D531E">
            <w:pPr>
              <w:jc w:val="both"/>
              <w:rPr>
                <w:sz w:val="24"/>
                <w:szCs w:val="24"/>
              </w:rPr>
            </w:pPr>
          </w:p>
          <w:p w:rsidR="00080BC4" w:rsidRPr="00546A65" w:rsidRDefault="00080BC4" w:rsidP="00546A65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206" w:type="dxa"/>
            <w:gridSpan w:val="10"/>
            <w:tcBorders>
              <w:top w:val="single" w:sz="12" w:space="0" w:color="auto"/>
            </w:tcBorders>
            <w:vAlign w:val="center"/>
          </w:tcPr>
          <w:p w:rsidR="00080BC4" w:rsidRPr="00546A65" w:rsidRDefault="00080BC4" w:rsidP="007D531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dr Katarzyna Jarosińska-Buriak</w:t>
            </w:r>
          </w:p>
        </w:tc>
      </w:tr>
      <w:tr w:rsidR="00080BC4" w:rsidRPr="00546A65">
        <w:tc>
          <w:tcPr>
            <w:tcW w:w="2802" w:type="dxa"/>
            <w:gridSpan w:val="4"/>
            <w:vAlign w:val="center"/>
          </w:tcPr>
          <w:p w:rsidR="00080BC4" w:rsidRPr="00546A65" w:rsidRDefault="00080BC4" w:rsidP="007D531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Prowadzący zajęcia</w:t>
            </w:r>
          </w:p>
          <w:p w:rsidR="00080BC4" w:rsidRPr="00546A65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6" w:type="dxa"/>
            <w:gridSpan w:val="10"/>
            <w:vAlign w:val="center"/>
          </w:tcPr>
          <w:p w:rsidR="003945F6" w:rsidRPr="00546A65" w:rsidRDefault="00080BC4" w:rsidP="007D531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dr Katarzyna Jarosińska-Buriak</w:t>
            </w:r>
          </w:p>
        </w:tc>
      </w:tr>
      <w:tr w:rsidR="004F3399" w:rsidRPr="00546A65">
        <w:tc>
          <w:tcPr>
            <w:tcW w:w="2802" w:type="dxa"/>
            <w:gridSpan w:val="4"/>
            <w:vAlign w:val="center"/>
          </w:tcPr>
          <w:p w:rsidR="004F3399" w:rsidRPr="00546A65" w:rsidRDefault="004F3399" w:rsidP="007D531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Cel przedmiotu / modułu</w:t>
            </w:r>
          </w:p>
          <w:p w:rsidR="004F3399" w:rsidRPr="00546A65" w:rsidRDefault="004F3399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6" w:type="dxa"/>
            <w:gridSpan w:val="10"/>
            <w:vAlign w:val="center"/>
          </w:tcPr>
          <w:p w:rsidR="004F3399" w:rsidRPr="00546A65" w:rsidRDefault="004F3399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Ukazanie wybranych dzieł literackich i malarskich na szerokim tle kontekstowym (dzieło literackie jako miejsce spotkania rozmaitych prądów estetycznych, filozoficznych, teologicznych) z jednoczesnym wprowadzeniem elementów analizy historycznoliterackiej.</w:t>
            </w:r>
          </w:p>
          <w:p w:rsidR="004F3399" w:rsidRPr="00546A65" w:rsidRDefault="004F3399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 xml:space="preserve">Zapoznanie z charakterystycznymi wyznacznikami warsztatu poetyckiego i prozatorskiego wybranych autorów. </w:t>
            </w:r>
          </w:p>
          <w:p w:rsidR="004F3399" w:rsidRPr="00546A65" w:rsidRDefault="004F3399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Przedstawienie wybranych koncepcji filozoficznych i teologicznych ze szczególnym uwzględnieniem ich konsekwencji estetycznych.</w:t>
            </w:r>
          </w:p>
          <w:p w:rsidR="004F3399" w:rsidRPr="00546A65" w:rsidRDefault="004F3399">
            <w:pPr>
              <w:jc w:val="both"/>
              <w:rPr>
                <w:sz w:val="24"/>
                <w:szCs w:val="24"/>
              </w:rPr>
            </w:pPr>
          </w:p>
        </w:tc>
      </w:tr>
      <w:tr w:rsidR="004F3399" w:rsidRPr="00546A65">
        <w:tc>
          <w:tcPr>
            <w:tcW w:w="2802" w:type="dxa"/>
            <w:gridSpan w:val="4"/>
            <w:tcBorders>
              <w:bottom w:val="single" w:sz="12" w:space="0" w:color="auto"/>
            </w:tcBorders>
            <w:vAlign w:val="center"/>
          </w:tcPr>
          <w:p w:rsidR="004F3399" w:rsidRPr="00546A65" w:rsidRDefault="004F3399" w:rsidP="007D531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Wymagania wstępne</w:t>
            </w:r>
          </w:p>
          <w:p w:rsidR="004F3399" w:rsidRPr="00546A65" w:rsidRDefault="004F3399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6" w:type="dxa"/>
            <w:gridSpan w:val="10"/>
            <w:tcBorders>
              <w:bottom w:val="single" w:sz="12" w:space="0" w:color="auto"/>
            </w:tcBorders>
            <w:vAlign w:val="center"/>
          </w:tcPr>
          <w:p w:rsidR="004F3399" w:rsidRPr="00546A65" w:rsidRDefault="004F3399">
            <w:pPr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 xml:space="preserve">Wiadomości z zakresu literatury i malarstwa  XIX w. na poziomie szkoły średniej. </w:t>
            </w:r>
          </w:p>
        </w:tc>
      </w:tr>
      <w:tr w:rsidR="00080BC4" w:rsidRPr="00546A65">
        <w:trPr>
          <w:cantSplit/>
        </w:trPr>
        <w:tc>
          <w:tcPr>
            <w:tcW w:w="10008" w:type="dxa"/>
            <w:gridSpan w:val="14"/>
            <w:tcBorders>
              <w:top w:val="single" w:sz="12" w:space="0" w:color="auto"/>
              <w:bottom w:val="nil"/>
            </w:tcBorders>
            <w:vAlign w:val="center"/>
          </w:tcPr>
          <w:p w:rsidR="00080BC4" w:rsidRPr="00546A65" w:rsidRDefault="00080BC4" w:rsidP="006714AC">
            <w:pPr>
              <w:jc w:val="center"/>
              <w:rPr>
                <w:sz w:val="24"/>
                <w:szCs w:val="24"/>
              </w:rPr>
            </w:pPr>
            <w:r w:rsidRPr="00546A65">
              <w:rPr>
                <w:b/>
                <w:bCs/>
                <w:sz w:val="24"/>
                <w:szCs w:val="24"/>
              </w:rPr>
              <w:t xml:space="preserve">EFEKTY </w:t>
            </w:r>
            <w:r w:rsidR="00590A19" w:rsidRPr="00546A65">
              <w:rPr>
                <w:b/>
                <w:bCs/>
                <w:sz w:val="24"/>
                <w:szCs w:val="24"/>
              </w:rPr>
              <w:t>UCZENIA SIĘ</w:t>
            </w:r>
          </w:p>
        </w:tc>
      </w:tr>
      <w:tr w:rsidR="00BE1DAC" w:rsidRPr="00546A65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BE1DAC" w:rsidRPr="00BE1DAC" w:rsidRDefault="00BE1DAC" w:rsidP="00E6595D">
            <w:pPr>
              <w:rPr>
                <w:rFonts w:ascii="Cambria" w:hAnsi="Cambria"/>
                <w:sz w:val="24"/>
                <w:szCs w:val="24"/>
              </w:rPr>
            </w:pPr>
            <w:r w:rsidRPr="00BE1DAC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gridSpan w:val="10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BE1DAC" w:rsidRPr="00BE1DAC" w:rsidRDefault="00BE1DAC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BE1DAC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gridSpan w:val="2"/>
            <w:tcBorders>
              <w:top w:val="single" w:sz="12" w:space="0" w:color="auto"/>
            </w:tcBorders>
            <w:vAlign w:val="center"/>
          </w:tcPr>
          <w:p w:rsidR="00BE1DAC" w:rsidRPr="00BE1DAC" w:rsidRDefault="00BE1DAC" w:rsidP="00E6595D">
            <w:pPr>
              <w:jc w:val="center"/>
              <w:rPr>
                <w:sz w:val="22"/>
                <w:szCs w:val="22"/>
              </w:rPr>
            </w:pPr>
            <w:r w:rsidRPr="00BE1DAC">
              <w:rPr>
                <w:sz w:val="22"/>
                <w:szCs w:val="22"/>
              </w:rPr>
              <w:t xml:space="preserve">Kod kierunkowego efektu </w:t>
            </w:r>
          </w:p>
          <w:p w:rsidR="00BE1DAC" w:rsidRPr="00BE1DAC" w:rsidRDefault="00BE1DAC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BE1DAC">
              <w:rPr>
                <w:sz w:val="22"/>
                <w:szCs w:val="22"/>
              </w:rPr>
              <w:t>uczenia się</w:t>
            </w:r>
          </w:p>
        </w:tc>
      </w:tr>
      <w:tr w:rsidR="00590A19" w:rsidRPr="00546A65" w:rsidTr="0034606C">
        <w:trPr>
          <w:cantSplit/>
        </w:trPr>
        <w:tc>
          <w:tcPr>
            <w:tcW w:w="10008" w:type="dxa"/>
            <w:gridSpan w:val="14"/>
            <w:vAlign w:val="center"/>
          </w:tcPr>
          <w:p w:rsidR="00590A19" w:rsidRPr="00546A65" w:rsidRDefault="00590A19" w:rsidP="007D531E">
            <w:pPr>
              <w:jc w:val="both"/>
              <w:rPr>
                <w:sz w:val="24"/>
                <w:szCs w:val="24"/>
              </w:rPr>
            </w:pPr>
            <w:r w:rsidRPr="00546A65">
              <w:rPr>
                <w:b/>
                <w:sz w:val="24"/>
                <w:szCs w:val="24"/>
              </w:rPr>
              <w:t xml:space="preserve">Wiedza </w:t>
            </w:r>
            <w:r w:rsidRPr="00546A65">
              <w:rPr>
                <w:sz w:val="24"/>
                <w:szCs w:val="24"/>
              </w:rPr>
              <w:t>(</w:t>
            </w:r>
            <w:r w:rsidRPr="00546A65">
              <w:rPr>
                <w:i/>
                <w:sz w:val="24"/>
                <w:szCs w:val="24"/>
              </w:rPr>
              <w:t>Ma wiedzę w zakresie…</w:t>
            </w:r>
            <w:r w:rsidRPr="00546A65">
              <w:rPr>
                <w:sz w:val="24"/>
                <w:szCs w:val="24"/>
              </w:rPr>
              <w:t>)</w:t>
            </w:r>
          </w:p>
        </w:tc>
      </w:tr>
      <w:tr w:rsidR="004F3399" w:rsidRPr="00546A65">
        <w:trPr>
          <w:cantSplit/>
        </w:trPr>
        <w:tc>
          <w:tcPr>
            <w:tcW w:w="908" w:type="dxa"/>
            <w:gridSpan w:val="2"/>
            <w:vAlign w:val="center"/>
          </w:tcPr>
          <w:p w:rsidR="004F3399" w:rsidRPr="00546A65" w:rsidRDefault="004F3399" w:rsidP="007D531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:rsidR="004F3399" w:rsidRPr="00546A65" w:rsidRDefault="004F3399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Operuje podstawowymi wiadomościami z zakresu wybranych dzieł malarskich i literackich, ich kontekstu filozoficznego oraz podstawowymi pojęciami z zakresu intersemiotycznej refleksji nad tekstami kultury.</w:t>
            </w:r>
          </w:p>
        </w:tc>
        <w:tc>
          <w:tcPr>
            <w:tcW w:w="1400" w:type="dxa"/>
            <w:gridSpan w:val="2"/>
            <w:vAlign w:val="center"/>
          </w:tcPr>
          <w:p w:rsidR="004F3399" w:rsidRPr="00546A65" w:rsidRDefault="004F3399" w:rsidP="007D531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K1P_W02</w:t>
            </w:r>
          </w:p>
          <w:p w:rsidR="004F3399" w:rsidRPr="00546A65" w:rsidRDefault="004F3399" w:rsidP="007D531E">
            <w:pPr>
              <w:jc w:val="both"/>
              <w:rPr>
                <w:sz w:val="24"/>
                <w:szCs w:val="24"/>
              </w:rPr>
            </w:pPr>
          </w:p>
          <w:p w:rsidR="004F3399" w:rsidRPr="00546A65" w:rsidRDefault="004F3399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4F3399" w:rsidRPr="00546A65">
        <w:trPr>
          <w:cantSplit/>
        </w:trPr>
        <w:tc>
          <w:tcPr>
            <w:tcW w:w="908" w:type="dxa"/>
            <w:gridSpan w:val="2"/>
            <w:vAlign w:val="center"/>
          </w:tcPr>
          <w:p w:rsidR="004F3399" w:rsidRPr="00546A65" w:rsidRDefault="004F3399" w:rsidP="00F25920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:rsidR="004F3399" w:rsidRPr="00546A65" w:rsidRDefault="004F3399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Rekonstruuje tradycję literacką i malarską jako element dziedzictwa kulturowego kraju i Europy oraz wskazuje jej reperkusje w sferze współczesności, mając świadomość jej ponadczasowego charakteru, jak również potrafi dostrzec jej powiązania i obecność w rzeczywistości nowych mediów komunikacyjnych.</w:t>
            </w:r>
          </w:p>
        </w:tc>
        <w:tc>
          <w:tcPr>
            <w:tcW w:w="1400" w:type="dxa"/>
            <w:gridSpan w:val="2"/>
            <w:vAlign w:val="center"/>
          </w:tcPr>
          <w:p w:rsidR="004F3399" w:rsidRPr="00546A65" w:rsidRDefault="004F3399" w:rsidP="00F65947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K1P_W03</w:t>
            </w:r>
          </w:p>
        </w:tc>
      </w:tr>
      <w:tr w:rsidR="00590A19" w:rsidRPr="00546A65" w:rsidTr="00DF5AB3">
        <w:trPr>
          <w:cantSplit/>
        </w:trPr>
        <w:tc>
          <w:tcPr>
            <w:tcW w:w="10008" w:type="dxa"/>
            <w:gridSpan w:val="14"/>
            <w:vAlign w:val="center"/>
          </w:tcPr>
          <w:p w:rsidR="00590A19" w:rsidRPr="00546A65" w:rsidRDefault="00590A19" w:rsidP="00F65947">
            <w:pPr>
              <w:jc w:val="both"/>
              <w:rPr>
                <w:b/>
                <w:sz w:val="24"/>
                <w:szCs w:val="24"/>
              </w:rPr>
            </w:pPr>
            <w:r w:rsidRPr="00546A65">
              <w:rPr>
                <w:b/>
                <w:sz w:val="24"/>
                <w:szCs w:val="24"/>
              </w:rPr>
              <w:t xml:space="preserve">Umiejętności </w:t>
            </w:r>
            <w:r w:rsidRPr="00546A65">
              <w:rPr>
                <w:sz w:val="24"/>
                <w:szCs w:val="24"/>
              </w:rPr>
              <w:t>(</w:t>
            </w:r>
            <w:r w:rsidRPr="00546A65">
              <w:rPr>
                <w:i/>
                <w:sz w:val="24"/>
                <w:szCs w:val="24"/>
              </w:rPr>
              <w:t>Potrafi…</w:t>
            </w:r>
            <w:r w:rsidRPr="00546A65">
              <w:rPr>
                <w:sz w:val="24"/>
                <w:szCs w:val="24"/>
              </w:rPr>
              <w:t>)</w:t>
            </w:r>
          </w:p>
        </w:tc>
      </w:tr>
      <w:tr w:rsidR="004F3399" w:rsidRPr="00546A65">
        <w:trPr>
          <w:cantSplit/>
        </w:trPr>
        <w:tc>
          <w:tcPr>
            <w:tcW w:w="908" w:type="dxa"/>
            <w:gridSpan w:val="2"/>
            <w:vAlign w:val="center"/>
          </w:tcPr>
          <w:p w:rsidR="004F3399" w:rsidRPr="00546A65" w:rsidRDefault="004F3399" w:rsidP="00F25920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:rsidR="004F3399" w:rsidRPr="00546A65" w:rsidRDefault="004F3399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Wyszukuje, analizuje, ocenia i selekcjonuje informacje z wykorzystaniem różnych źródeł i sposobów.</w:t>
            </w:r>
          </w:p>
        </w:tc>
        <w:tc>
          <w:tcPr>
            <w:tcW w:w="1400" w:type="dxa"/>
            <w:gridSpan w:val="2"/>
            <w:vAlign w:val="center"/>
          </w:tcPr>
          <w:p w:rsidR="004F3399" w:rsidRPr="00546A65" w:rsidRDefault="004F3399" w:rsidP="00F65947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K1P_U12</w:t>
            </w:r>
          </w:p>
          <w:p w:rsidR="004F3399" w:rsidRPr="00546A65" w:rsidRDefault="004F3399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4F3399" w:rsidRPr="00546A65">
        <w:trPr>
          <w:cantSplit/>
        </w:trPr>
        <w:tc>
          <w:tcPr>
            <w:tcW w:w="908" w:type="dxa"/>
            <w:gridSpan w:val="2"/>
            <w:vAlign w:val="center"/>
          </w:tcPr>
          <w:p w:rsidR="004F3399" w:rsidRPr="00546A65" w:rsidRDefault="004F3399" w:rsidP="00F25920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:rsidR="004F3399" w:rsidRPr="00546A65" w:rsidRDefault="004F3399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Odtwarza, selekcjonuje i stosuje wiedzę z zakresu metod analizy i interpretacji dzieł literackich i malarskich z różnych epok oraz odpowiednio dobiera metody analizy i interpretacji.</w:t>
            </w:r>
          </w:p>
        </w:tc>
        <w:tc>
          <w:tcPr>
            <w:tcW w:w="1400" w:type="dxa"/>
            <w:gridSpan w:val="2"/>
            <w:vAlign w:val="center"/>
          </w:tcPr>
          <w:p w:rsidR="004F3399" w:rsidRPr="00546A65" w:rsidRDefault="004F3399" w:rsidP="007D531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K1P_U05</w:t>
            </w:r>
          </w:p>
        </w:tc>
      </w:tr>
      <w:tr w:rsidR="00590A19" w:rsidRPr="00546A65" w:rsidTr="001365B2">
        <w:trPr>
          <w:cantSplit/>
        </w:trPr>
        <w:tc>
          <w:tcPr>
            <w:tcW w:w="10008" w:type="dxa"/>
            <w:gridSpan w:val="14"/>
            <w:vAlign w:val="center"/>
          </w:tcPr>
          <w:p w:rsidR="00590A19" w:rsidRPr="00546A65" w:rsidRDefault="00590A19" w:rsidP="007D531E">
            <w:pPr>
              <w:jc w:val="both"/>
              <w:rPr>
                <w:b/>
                <w:sz w:val="24"/>
                <w:szCs w:val="24"/>
              </w:rPr>
            </w:pPr>
            <w:r w:rsidRPr="00546A65">
              <w:rPr>
                <w:b/>
                <w:sz w:val="24"/>
                <w:szCs w:val="24"/>
              </w:rPr>
              <w:t>Kompetencje społeczne</w:t>
            </w:r>
          </w:p>
        </w:tc>
      </w:tr>
      <w:tr w:rsidR="00080BC4" w:rsidRPr="00546A65">
        <w:trPr>
          <w:cantSplit/>
        </w:trPr>
        <w:tc>
          <w:tcPr>
            <w:tcW w:w="908" w:type="dxa"/>
            <w:gridSpan w:val="2"/>
            <w:tcBorders>
              <w:bottom w:val="nil"/>
            </w:tcBorders>
            <w:vAlign w:val="center"/>
          </w:tcPr>
          <w:p w:rsidR="00080BC4" w:rsidRPr="00546A65" w:rsidRDefault="00080BC4" w:rsidP="00F25920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0</w:t>
            </w:r>
            <w:r w:rsidR="00F25920" w:rsidRPr="00546A65">
              <w:rPr>
                <w:sz w:val="24"/>
                <w:szCs w:val="24"/>
              </w:rPr>
              <w:t>5</w:t>
            </w:r>
          </w:p>
        </w:tc>
        <w:tc>
          <w:tcPr>
            <w:tcW w:w="7700" w:type="dxa"/>
            <w:gridSpan w:val="10"/>
            <w:tcBorders>
              <w:bottom w:val="nil"/>
              <w:right w:val="nil"/>
            </w:tcBorders>
          </w:tcPr>
          <w:p w:rsidR="00080BC4" w:rsidRPr="00546A65" w:rsidRDefault="00032232" w:rsidP="007D531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Potrafi krytycznie weryfikować i przeformułowywać swoje stanowiska i sądy</w:t>
            </w:r>
          </w:p>
        </w:tc>
        <w:tc>
          <w:tcPr>
            <w:tcW w:w="1400" w:type="dxa"/>
            <w:gridSpan w:val="2"/>
            <w:tcBorders>
              <w:bottom w:val="nil"/>
            </w:tcBorders>
            <w:vAlign w:val="center"/>
          </w:tcPr>
          <w:p w:rsidR="00080BC4" w:rsidRPr="00546A65" w:rsidRDefault="00080BC4" w:rsidP="007D531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K</w:t>
            </w:r>
            <w:r w:rsidR="005D182E" w:rsidRPr="00546A65">
              <w:rPr>
                <w:sz w:val="24"/>
                <w:szCs w:val="24"/>
              </w:rPr>
              <w:t>1P</w:t>
            </w:r>
            <w:r w:rsidRPr="00546A65">
              <w:rPr>
                <w:sz w:val="24"/>
                <w:szCs w:val="24"/>
              </w:rPr>
              <w:t>_K0</w:t>
            </w:r>
            <w:r w:rsidR="005D182E" w:rsidRPr="00546A65">
              <w:rPr>
                <w:sz w:val="24"/>
                <w:szCs w:val="24"/>
              </w:rPr>
              <w:t>1</w:t>
            </w:r>
          </w:p>
        </w:tc>
      </w:tr>
      <w:tr w:rsidR="00080BC4" w:rsidRPr="00546A65">
        <w:trPr>
          <w:cantSplit/>
        </w:trPr>
        <w:tc>
          <w:tcPr>
            <w:tcW w:w="908" w:type="dxa"/>
            <w:gridSpan w:val="2"/>
            <w:tcBorders>
              <w:bottom w:val="nil"/>
            </w:tcBorders>
            <w:vAlign w:val="center"/>
          </w:tcPr>
          <w:p w:rsidR="00080BC4" w:rsidRPr="00546A65" w:rsidRDefault="00080BC4" w:rsidP="00F25920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0</w:t>
            </w:r>
            <w:r w:rsidR="00F25920" w:rsidRPr="00546A65">
              <w:rPr>
                <w:sz w:val="24"/>
                <w:szCs w:val="24"/>
              </w:rPr>
              <w:t>6</w:t>
            </w:r>
          </w:p>
        </w:tc>
        <w:tc>
          <w:tcPr>
            <w:tcW w:w="7700" w:type="dxa"/>
            <w:gridSpan w:val="10"/>
            <w:tcBorders>
              <w:bottom w:val="nil"/>
              <w:right w:val="nil"/>
            </w:tcBorders>
          </w:tcPr>
          <w:p w:rsidR="00080BC4" w:rsidRPr="00546A65" w:rsidRDefault="00080BC4" w:rsidP="004440B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Rekonstruuje światopogląd okresów jako element dziedzictwa kulturowego regionu, kraju i Europy</w:t>
            </w:r>
            <w:r w:rsidR="005D182E" w:rsidRPr="00546A65">
              <w:rPr>
                <w:sz w:val="24"/>
                <w:szCs w:val="24"/>
              </w:rPr>
              <w:t>, co sprzyja kształtowaniu więzi społecznych.</w:t>
            </w:r>
          </w:p>
        </w:tc>
        <w:tc>
          <w:tcPr>
            <w:tcW w:w="1400" w:type="dxa"/>
            <w:gridSpan w:val="2"/>
            <w:tcBorders>
              <w:bottom w:val="nil"/>
            </w:tcBorders>
            <w:vAlign w:val="center"/>
          </w:tcPr>
          <w:p w:rsidR="00080BC4" w:rsidRPr="00546A65" w:rsidRDefault="00080BC4" w:rsidP="007D531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K</w:t>
            </w:r>
            <w:r w:rsidR="005D182E" w:rsidRPr="00546A65">
              <w:rPr>
                <w:sz w:val="24"/>
                <w:szCs w:val="24"/>
              </w:rPr>
              <w:t>1P</w:t>
            </w:r>
            <w:r w:rsidRPr="00546A65">
              <w:rPr>
                <w:sz w:val="24"/>
                <w:szCs w:val="24"/>
              </w:rPr>
              <w:t>_K0</w:t>
            </w:r>
            <w:r w:rsidR="005D182E" w:rsidRPr="00546A65">
              <w:rPr>
                <w:sz w:val="24"/>
                <w:szCs w:val="24"/>
              </w:rPr>
              <w:t>4</w:t>
            </w:r>
          </w:p>
        </w:tc>
      </w:tr>
    </w:tbl>
    <w:p w:rsidR="00080BC4" w:rsidRPr="00546A65" w:rsidRDefault="00080BC4" w:rsidP="007D531E">
      <w:pPr>
        <w:jc w:val="both"/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384"/>
        <w:gridCol w:w="1064"/>
        <w:gridCol w:w="212"/>
        <w:gridCol w:w="5548"/>
        <w:gridCol w:w="1800"/>
      </w:tblGrid>
      <w:tr w:rsidR="00080BC4" w:rsidRPr="00546A65" w:rsidTr="00431265">
        <w:tc>
          <w:tcPr>
            <w:tcW w:w="10008" w:type="dxa"/>
            <w:gridSpan w:val="5"/>
            <w:vAlign w:val="center"/>
          </w:tcPr>
          <w:p w:rsidR="00080BC4" w:rsidRPr="00546A65" w:rsidRDefault="00080BC4" w:rsidP="007D531E">
            <w:pPr>
              <w:jc w:val="both"/>
              <w:rPr>
                <w:sz w:val="24"/>
                <w:szCs w:val="24"/>
              </w:rPr>
            </w:pPr>
            <w:r w:rsidRPr="00546A65">
              <w:rPr>
                <w:b/>
                <w:bCs/>
                <w:sz w:val="24"/>
                <w:szCs w:val="24"/>
              </w:rPr>
              <w:t>TREŚCI PROGRAMOWE</w:t>
            </w:r>
          </w:p>
        </w:tc>
      </w:tr>
      <w:tr w:rsidR="00080BC4" w:rsidRPr="00546A65" w:rsidTr="00431265">
        <w:tc>
          <w:tcPr>
            <w:tcW w:w="10008" w:type="dxa"/>
            <w:gridSpan w:val="5"/>
            <w:shd w:val="pct15" w:color="auto" w:fill="FFFFFF"/>
          </w:tcPr>
          <w:p w:rsidR="00080BC4" w:rsidRPr="00546A65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546A65">
              <w:rPr>
                <w:b/>
                <w:bCs/>
                <w:sz w:val="24"/>
                <w:szCs w:val="24"/>
              </w:rPr>
              <w:t>Wykład</w:t>
            </w:r>
          </w:p>
        </w:tc>
      </w:tr>
      <w:tr w:rsidR="00080BC4" w:rsidRPr="00546A65" w:rsidTr="00431265">
        <w:tc>
          <w:tcPr>
            <w:tcW w:w="10008" w:type="dxa"/>
            <w:gridSpan w:val="5"/>
          </w:tcPr>
          <w:p w:rsidR="00080BC4" w:rsidRPr="00546A65" w:rsidRDefault="00080BC4" w:rsidP="00E418FB">
            <w:pPr>
              <w:ind w:left="38"/>
              <w:jc w:val="both"/>
              <w:rPr>
                <w:sz w:val="24"/>
                <w:szCs w:val="24"/>
              </w:rPr>
            </w:pPr>
          </w:p>
        </w:tc>
      </w:tr>
      <w:tr w:rsidR="00080BC4" w:rsidRPr="00546A65" w:rsidTr="00431265">
        <w:tc>
          <w:tcPr>
            <w:tcW w:w="10008" w:type="dxa"/>
            <w:gridSpan w:val="5"/>
            <w:shd w:val="pct15" w:color="auto" w:fill="FFFFFF"/>
          </w:tcPr>
          <w:p w:rsidR="00080BC4" w:rsidRPr="00546A65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546A65">
              <w:rPr>
                <w:b/>
                <w:bCs/>
                <w:sz w:val="24"/>
                <w:szCs w:val="24"/>
              </w:rPr>
              <w:t>Ćwiczenia</w:t>
            </w:r>
          </w:p>
        </w:tc>
      </w:tr>
      <w:tr w:rsidR="00080BC4" w:rsidRPr="00546A65" w:rsidTr="00431265">
        <w:tc>
          <w:tcPr>
            <w:tcW w:w="10008" w:type="dxa"/>
            <w:gridSpan w:val="5"/>
            <w:vAlign w:val="center"/>
          </w:tcPr>
          <w:p w:rsidR="004F3399" w:rsidRPr="00546A65" w:rsidRDefault="004F3399" w:rsidP="004F3399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„Mały książę” Antoine’a de Saint-Exupery’ego jako powieść filozoficzno-religijna. Analiza i interpretacja kluczowych motywów tekstu (pustynia – studnia – woda – róża – umieranie – wąż – lis – rękopis) w perspektywie tradycji biblijno-kulturowej.</w:t>
            </w:r>
          </w:p>
          <w:p w:rsidR="00546A65" w:rsidRDefault="00546A65" w:rsidP="004F3399">
            <w:pPr>
              <w:jc w:val="both"/>
              <w:rPr>
                <w:sz w:val="24"/>
                <w:szCs w:val="24"/>
              </w:rPr>
            </w:pPr>
          </w:p>
          <w:p w:rsidR="004F3399" w:rsidRPr="00546A65" w:rsidRDefault="004F3399" w:rsidP="004F3399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 xml:space="preserve">Toposy i </w:t>
            </w:r>
            <w:r w:rsidRPr="00546A65">
              <w:rPr>
                <w:i/>
                <w:iCs/>
                <w:sz w:val="24"/>
                <w:szCs w:val="24"/>
              </w:rPr>
              <w:t>kleksozofia</w:t>
            </w:r>
            <w:r w:rsidRPr="00546A65">
              <w:rPr>
                <w:sz w:val="24"/>
                <w:szCs w:val="24"/>
              </w:rPr>
              <w:t xml:space="preserve">, czyli w ogrodach „Akademii Pana Kleksa”. Wybrane elementy europejskiej topiki na przykładzie książki Jana Brzechwy. Ukazanie wybranych kluczowych obrazów – symboli i schematów narracyjnych w utworze Jana Brzechwy i odczytanie ich w perspektywie teorii toposu E. R. Curtiusa. </w:t>
            </w:r>
          </w:p>
          <w:p w:rsidR="004F3399" w:rsidRPr="00546A65" w:rsidRDefault="004F3399" w:rsidP="004F3399">
            <w:pPr>
              <w:jc w:val="both"/>
              <w:rPr>
                <w:sz w:val="24"/>
                <w:szCs w:val="24"/>
              </w:rPr>
            </w:pPr>
          </w:p>
          <w:p w:rsidR="004F3399" w:rsidRPr="00546A65" w:rsidRDefault="004F3399" w:rsidP="004F3399">
            <w:pPr>
              <w:jc w:val="both"/>
              <w:rPr>
                <w:vanish/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 xml:space="preserve">Motyw książki – księgi w kulturze i literaturze. </w:t>
            </w:r>
          </w:p>
          <w:p w:rsidR="004F3399" w:rsidRPr="00546A65" w:rsidRDefault="004F3399" w:rsidP="004F3399">
            <w:pPr>
              <w:jc w:val="both"/>
              <w:rPr>
                <w:vanish/>
                <w:sz w:val="24"/>
                <w:szCs w:val="24"/>
              </w:rPr>
            </w:pPr>
          </w:p>
          <w:p w:rsidR="004F3399" w:rsidRPr="00546A65" w:rsidRDefault="004F3399" w:rsidP="004F3399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Topika księgi świata, księgi natury i księgi stworzenia w traktatach i rozważaniach minionych wieków - św. Augustyn, św. Bonawentura, Hugon od św. Wiktora, Jan Amos Komeński; topika księgi – człowieka i człowieka – księgi (także z odniesieniem do „Imienia róży” Umberto Eco i „Podróży ludzi księgi” Olgi Tokarczuk); topos Księgi – Autentyku na przykładzie opowiadań Brunona Schulza; topos księgi jako synonimu boskiej wiedzy i poznania).</w:t>
            </w:r>
          </w:p>
          <w:p w:rsidR="004F3399" w:rsidRPr="00546A65" w:rsidRDefault="004F3399" w:rsidP="004F3399">
            <w:pPr>
              <w:jc w:val="both"/>
              <w:rPr>
                <w:sz w:val="24"/>
                <w:szCs w:val="24"/>
              </w:rPr>
            </w:pPr>
          </w:p>
          <w:p w:rsidR="004F3399" w:rsidRPr="00546A65" w:rsidRDefault="004F3399" w:rsidP="004F3399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Wyobraźnia jako motyw kulturowy – warsztaty literackie w oparciu o analizę tekstu Tadeusza Różewicza „Pudełko zwane wyobraźnią” i obrazy Marca Chagalla.</w:t>
            </w:r>
          </w:p>
          <w:p w:rsidR="004F3399" w:rsidRPr="00546A65" w:rsidRDefault="004F3399" w:rsidP="004F3399">
            <w:pPr>
              <w:jc w:val="both"/>
              <w:rPr>
                <w:sz w:val="24"/>
                <w:szCs w:val="24"/>
              </w:rPr>
            </w:pPr>
          </w:p>
          <w:p w:rsidR="004F3399" w:rsidRPr="00546A65" w:rsidRDefault="004F3399" w:rsidP="004F3399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Motyw pani anielskiej (donna angelicata) w kulturze i jego przekształcenia jako ilustracja dynamiki rozwoju epok literackich a zarazem świadectwo przemian świadomości, mentalności i wrażliwości człowieka: obraz pani anielskiej w średniowiecznej literaturze (Petrarka, Dante, liryka trubadurów prowansalskich) i sztuce (Mistrz Ołtarza z Trzeboni, Stefan Lochner, Madonna w ogrodzie różanym; Bardzo bogate godzinki księcia de Berry Braci Limburg); renesansowa donna angelicata na przykładzie obrazów Sandra Botticellego, Rafaela Santi i utworów Jana Kochanowskiego (Pieśń XII, Ks. I; Pieśń XXI, Ks. II, Pieśń IX ze zbioru Pieśni kilka, Pieśń XI z cyklu Pieśń świętojańska o Sobótce); piękno romantyczne i modernistyczne jako, z jednej strony, wyraz kontynuacji klasycznego ideału, z drugiej zaś próba przekroczenia i rozerwania platońskiej trójjedni piękna – prawdy – dobra (literatura: A. Mickiewicz, Sonet XIII, Z Petrarka, Hymn na dzień zwiastowania NMP, Amalia, Sonet III, Widzenie się w gaju, Juliusz Słowacki, W Szwajcarii; malarstwo: William Blake – kobiety i duchowość, Artur Grottger, Jacek Malczewski – Polonia jako kobieta, Gustav Moreau – symbolizm, Dante Gabriel Rosetti, John William Waterhouse – prerafaelici, Alfons Maria Mucha – kobiecość w secesji).</w:t>
            </w:r>
          </w:p>
          <w:p w:rsidR="004F3399" w:rsidRPr="00546A65" w:rsidRDefault="004F3399" w:rsidP="004F3399">
            <w:pPr>
              <w:jc w:val="both"/>
              <w:rPr>
                <w:sz w:val="24"/>
                <w:szCs w:val="24"/>
              </w:rPr>
            </w:pPr>
          </w:p>
          <w:p w:rsidR="004F3399" w:rsidRPr="00546A65" w:rsidRDefault="004F3399" w:rsidP="004F3399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Motyw anioła w poezji i malarstwie (od średniowiecza do współczesności).</w:t>
            </w:r>
          </w:p>
          <w:p w:rsidR="00431265" w:rsidRPr="00546A65" w:rsidRDefault="004F3399" w:rsidP="004F3399">
            <w:pPr>
              <w:ind w:left="360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 xml:space="preserve">Analiza wiersza Herberta „Potęga smaku” z odwołaniem do retorycznej teorii oraz koncepcji triady Platona (piękno – prawda – dobro). Rozważania nad estetyką w świetle refleksji ks. Józefa Tischnera. </w:t>
            </w:r>
          </w:p>
        </w:tc>
      </w:tr>
      <w:tr w:rsidR="00080BC4" w:rsidRPr="00546A65" w:rsidTr="00431265">
        <w:tc>
          <w:tcPr>
            <w:tcW w:w="10008" w:type="dxa"/>
            <w:gridSpan w:val="5"/>
            <w:shd w:val="pct15" w:color="auto" w:fill="FFFFFF"/>
          </w:tcPr>
          <w:p w:rsidR="00080BC4" w:rsidRPr="00546A65" w:rsidRDefault="00080BC4" w:rsidP="007D531E">
            <w:pPr>
              <w:pStyle w:val="Nagwek1"/>
              <w:jc w:val="both"/>
            </w:pPr>
            <w:r w:rsidRPr="00546A65">
              <w:t>Laboratorium</w:t>
            </w:r>
          </w:p>
        </w:tc>
      </w:tr>
      <w:tr w:rsidR="00080BC4" w:rsidRPr="00546A65" w:rsidTr="00431265">
        <w:tc>
          <w:tcPr>
            <w:tcW w:w="10008" w:type="dxa"/>
            <w:gridSpan w:val="5"/>
          </w:tcPr>
          <w:p w:rsidR="00431265" w:rsidRPr="00546A65" w:rsidRDefault="00431265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080BC4" w:rsidRPr="00546A65" w:rsidTr="00431265">
        <w:tc>
          <w:tcPr>
            <w:tcW w:w="10008" w:type="dxa"/>
            <w:gridSpan w:val="5"/>
            <w:shd w:val="pct15" w:color="auto" w:fill="FFFFFF"/>
          </w:tcPr>
          <w:p w:rsidR="00080BC4" w:rsidRPr="00546A65" w:rsidRDefault="00080BC4" w:rsidP="007D531E">
            <w:pPr>
              <w:pStyle w:val="Nagwek1"/>
              <w:jc w:val="both"/>
            </w:pPr>
            <w:r w:rsidRPr="00546A65">
              <w:lastRenderedPageBreak/>
              <w:t>Projekt</w:t>
            </w:r>
          </w:p>
        </w:tc>
      </w:tr>
      <w:tr w:rsidR="00080BC4" w:rsidRPr="00546A65" w:rsidTr="00431265">
        <w:tc>
          <w:tcPr>
            <w:tcW w:w="10008" w:type="dxa"/>
            <w:gridSpan w:val="5"/>
            <w:tcBorders>
              <w:bottom w:val="single" w:sz="12" w:space="0" w:color="auto"/>
            </w:tcBorders>
          </w:tcPr>
          <w:p w:rsidR="00431265" w:rsidRPr="00546A65" w:rsidRDefault="00431265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4F3399" w:rsidRPr="00546A65" w:rsidTr="00431265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384" w:type="dxa"/>
            <w:tcBorders>
              <w:top w:val="single" w:sz="12" w:space="0" w:color="auto"/>
            </w:tcBorders>
            <w:vAlign w:val="center"/>
          </w:tcPr>
          <w:p w:rsidR="004F3399" w:rsidRPr="00546A65" w:rsidRDefault="004F3399" w:rsidP="007D531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Literatura podstawowa</w:t>
            </w:r>
          </w:p>
        </w:tc>
        <w:tc>
          <w:tcPr>
            <w:tcW w:w="8624" w:type="dxa"/>
            <w:gridSpan w:val="4"/>
            <w:tcBorders>
              <w:top w:val="single" w:sz="12" w:space="0" w:color="auto"/>
            </w:tcBorders>
          </w:tcPr>
          <w:p w:rsidR="004F3399" w:rsidRPr="00546A65" w:rsidRDefault="004F3399">
            <w:pPr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 xml:space="preserve">1. Jan Białostocki, Sztuka cenniejsza niż złoto. Opowieść o sztuce europejskiej naszej ery, t. 1 i 2, Warszawa 1991. </w:t>
            </w:r>
          </w:p>
          <w:p w:rsidR="004F3399" w:rsidRPr="00546A65" w:rsidRDefault="004F3399">
            <w:pPr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2. Jan Białostocki, Symbole i obrazy w świecie sztuki, t. 1 i 2, Warszawa 1982.</w:t>
            </w:r>
          </w:p>
          <w:p w:rsidR="004F3399" w:rsidRPr="00546A65" w:rsidRDefault="004F3399">
            <w:pPr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 xml:space="preserve">3. K. Zwolińska, Z. Malicki, Słownik terminów plastycznych, Warszawa 1999.  </w:t>
            </w:r>
          </w:p>
          <w:p w:rsidR="004F3399" w:rsidRPr="00546A65" w:rsidRDefault="004F3399">
            <w:pPr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 xml:space="preserve">4. Herbert Read, Sens sztuki, przeł. K. Tarnowska-Konarek, Warszawa 1994. </w:t>
            </w:r>
          </w:p>
          <w:p w:rsidR="004F3399" w:rsidRPr="00546A65" w:rsidRDefault="004F3399">
            <w:pPr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5. Maria Gołaszewska, Zarys estetyki. Problematyka. Metody. Teorie, Kraków 1973.</w:t>
            </w:r>
          </w:p>
          <w:p w:rsidR="004F3399" w:rsidRPr="00546A65" w:rsidRDefault="004F3399">
            <w:pPr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6. Historia piękna, pod redakcją Umber</w:t>
            </w:r>
            <w:r w:rsidR="00546A65">
              <w:rPr>
                <w:sz w:val="24"/>
                <w:szCs w:val="24"/>
              </w:rPr>
              <w:t xml:space="preserve">to Eco, przełożyła A. </w:t>
            </w:r>
            <w:r w:rsidRPr="00546A65">
              <w:rPr>
                <w:sz w:val="24"/>
                <w:szCs w:val="24"/>
              </w:rPr>
              <w:t xml:space="preserve">Kuciak, Kraków 2005. </w:t>
            </w:r>
          </w:p>
          <w:p w:rsidR="004F3399" w:rsidRPr="00546A65" w:rsidRDefault="004F3399">
            <w:pPr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7. Estetyki filozoficzne XX wieku, pod red. Krystyny Wilkoszewskiej, Kraków 2000.</w:t>
            </w:r>
          </w:p>
          <w:p w:rsidR="004F3399" w:rsidRPr="00546A65" w:rsidRDefault="004F3399">
            <w:pPr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8. Wobec sztuki. Historia. Krytyka. Teoria, pod redakcją Elżbiety Wolickiej i Piotra Kosiewskiego, Lublin 1992.</w:t>
            </w:r>
          </w:p>
          <w:p w:rsidR="004F3399" w:rsidRPr="00546A65" w:rsidRDefault="004F3399">
            <w:pPr>
              <w:rPr>
                <w:i/>
                <w:iCs/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 xml:space="preserve">9. G. Gazda, </w:t>
            </w:r>
            <w:r w:rsidRPr="00546A65">
              <w:rPr>
                <w:i/>
                <w:iCs/>
                <w:sz w:val="24"/>
                <w:szCs w:val="24"/>
              </w:rPr>
              <w:t>Słownik europejskich kierunków i grup literackich XX wieku</w:t>
            </w:r>
            <w:r w:rsidRPr="00546A65">
              <w:rPr>
                <w:sz w:val="24"/>
                <w:szCs w:val="24"/>
              </w:rPr>
              <w:t>, W</w:t>
            </w:r>
            <w:r w:rsidR="00546A65">
              <w:rPr>
                <w:sz w:val="24"/>
                <w:szCs w:val="24"/>
              </w:rPr>
              <w:t>-</w:t>
            </w:r>
            <w:r w:rsidRPr="00546A65">
              <w:rPr>
                <w:sz w:val="24"/>
                <w:szCs w:val="24"/>
              </w:rPr>
              <w:t>wa 2000.</w:t>
            </w:r>
            <w:r w:rsidRPr="00546A65">
              <w:rPr>
                <w:i/>
                <w:iCs/>
                <w:sz w:val="24"/>
                <w:szCs w:val="24"/>
              </w:rPr>
              <w:t xml:space="preserve"> </w:t>
            </w:r>
          </w:p>
          <w:p w:rsidR="004F3399" w:rsidRPr="00546A65" w:rsidRDefault="004F3399">
            <w:pPr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10. Artur Hutnikiewicz</w:t>
            </w:r>
            <w:r w:rsidRPr="00546A65">
              <w:rPr>
                <w:i/>
                <w:iCs/>
                <w:sz w:val="24"/>
                <w:szCs w:val="24"/>
              </w:rPr>
              <w:t xml:space="preserve">, Od czystej formy do literatury faktu. Główne teorie i programy literackie XX stulecia, </w:t>
            </w:r>
            <w:r w:rsidRPr="00546A65">
              <w:rPr>
                <w:sz w:val="24"/>
                <w:szCs w:val="24"/>
              </w:rPr>
              <w:t>Warszawa 1973.</w:t>
            </w:r>
          </w:p>
        </w:tc>
      </w:tr>
      <w:tr w:rsidR="004F3399" w:rsidRPr="00546A65" w:rsidTr="00431265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384" w:type="dxa"/>
            <w:tcBorders>
              <w:bottom w:val="single" w:sz="12" w:space="0" w:color="auto"/>
            </w:tcBorders>
          </w:tcPr>
          <w:p w:rsidR="004F3399" w:rsidRPr="00546A65" w:rsidRDefault="004F3399" w:rsidP="007D531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Literatura uzupełniająca</w:t>
            </w:r>
          </w:p>
          <w:p w:rsidR="004F3399" w:rsidRPr="00546A65" w:rsidRDefault="004F3399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24" w:type="dxa"/>
            <w:gridSpan w:val="4"/>
            <w:tcBorders>
              <w:bottom w:val="single" w:sz="12" w:space="0" w:color="auto"/>
            </w:tcBorders>
          </w:tcPr>
          <w:p w:rsidR="004F3399" w:rsidRPr="00546A65" w:rsidRDefault="004F3399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 xml:space="preserve">W. Tatarkiewicz, </w:t>
            </w:r>
            <w:r w:rsidRPr="00546A65">
              <w:rPr>
                <w:i/>
                <w:sz w:val="24"/>
                <w:szCs w:val="24"/>
              </w:rPr>
              <w:t>Historia filozofii</w:t>
            </w:r>
            <w:r w:rsidRPr="00546A65">
              <w:rPr>
                <w:sz w:val="24"/>
                <w:szCs w:val="24"/>
              </w:rPr>
              <w:t>,  t. I-III, Warszawa 1990.</w:t>
            </w:r>
          </w:p>
          <w:p w:rsidR="004F3399" w:rsidRPr="00546A65" w:rsidRDefault="004F3399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 xml:space="preserve">W. Tatarkiewicz, </w:t>
            </w:r>
            <w:r w:rsidRPr="00546A65">
              <w:rPr>
                <w:i/>
                <w:sz w:val="24"/>
                <w:szCs w:val="24"/>
              </w:rPr>
              <w:t>Dzieje sześciu pojęć</w:t>
            </w:r>
            <w:r w:rsidRPr="00546A65">
              <w:rPr>
                <w:sz w:val="24"/>
                <w:szCs w:val="24"/>
              </w:rPr>
              <w:t>, Warszawa 1988.</w:t>
            </w:r>
          </w:p>
          <w:p w:rsidR="004F3399" w:rsidRPr="00546A65" w:rsidRDefault="004F3399">
            <w:pPr>
              <w:jc w:val="both"/>
              <w:rPr>
                <w:sz w:val="24"/>
                <w:szCs w:val="24"/>
              </w:rPr>
            </w:pPr>
            <w:r w:rsidRPr="00546A65">
              <w:rPr>
                <w:i/>
                <w:sz w:val="24"/>
                <w:szCs w:val="24"/>
              </w:rPr>
              <w:t>Historia piękna</w:t>
            </w:r>
            <w:r w:rsidRPr="00546A65">
              <w:rPr>
                <w:sz w:val="24"/>
                <w:szCs w:val="24"/>
              </w:rPr>
              <w:t xml:space="preserve">, pod red. Umberto Eco, Poznań 2007 (tu: </w:t>
            </w:r>
            <w:r w:rsidRPr="00546A65">
              <w:rPr>
                <w:i/>
                <w:sz w:val="24"/>
                <w:szCs w:val="24"/>
              </w:rPr>
              <w:t xml:space="preserve">Piękno romantyczne </w:t>
            </w:r>
            <w:r w:rsidRPr="00546A65">
              <w:rPr>
                <w:sz w:val="24"/>
                <w:szCs w:val="24"/>
              </w:rPr>
              <w:t>i</w:t>
            </w:r>
            <w:r w:rsidRPr="00546A65">
              <w:rPr>
                <w:i/>
                <w:sz w:val="24"/>
                <w:szCs w:val="24"/>
              </w:rPr>
              <w:t xml:space="preserve"> Religia piękna</w:t>
            </w:r>
            <w:r w:rsidRPr="00546A65">
              <w:rPr>
                <w:sz w:val="24"/>
                <w:szCs w:val="24"/>
              </w:rPr>
              <w:t>).</w:t>
            </w:r>
            <w:r w:rsidRPr="00546A65">
              <w:rPr>
                <w:i/>
                <w:sz w:val="24"/>
                <w:szCs w:val="24"/>
              </w:rPr>
              <w:t xml:space="preserve"> </w:t>
            </w:r>
          </w:p>
        </w:tc>
      </w:tr>
      <w:tr w:rsidR="00080BC4" w:rsidRPr="00546A65" w:rsidTr="00431265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80BC4" w:rsidRPr="00546A65" w:rsidRDefault="00080BC4" w:rsidP="007D531E">
            <w:pPr>
              <w:jc w:val="both"/>
              <w:rPr>
                <w:sz w:val="24"/>
                <w:szCs w:val="24"/>
              </w:rPr>
            </w:pPr>
          </w:p>
          <w:p w:rsidR="00080BC4" w:rsidRPr="00546A65" w:rsidRDefault="00080BC4" w:rsidP="007D531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Metody kształcenia</w:t>
            </w:r>
          </w:p>
          <w:p w:rsidR="00080BC4" w:rsidRPr="00546A65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080BC4" w:rsidRPr="00546A65" w:rsidRDefault="00311C3B" w:rsidP="007D531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 xml:space="preserve">pogadanka, opis, prezentacja multimedialna, praca z tekstem, dyskusja, mapa myśli, schematy wyboru, burza mózgów, praca z obrazami, metoda zdań niedokończonych, wiersz połówkowy,  narzędzia TOC </w:t>
            </w:r>
          </w:p>
        </w:tc>
      </w:tr>
      <w:tr w:rsidR="00080BC4" w:rsidRPr="00546A65" w:rsidTr="00431265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80BC4" w:rsidRPr="00546A65" w:rsidRDefault="00080BC4" w:rsidP="000B44C0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 xml:space="preserve">Metody weryfikacji efektów </w:t>
            </w:r>
            <w:r w:rsidR="005D182E" w:rsidRPr="00546A65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80BC4" w:rsidRPr="00546A65" w:rsidRDefault="00BE1DAC" w:rsidP="000B44C0">
            <w:pPr>
              <w:jc w:val="both"/>
              <w:rPr>
                <w:sz w:val="24"/>
                <w:szCs w:val="24"/>
              </w:rPr>
            </w:pPr>
            <w:r w:rsidRPr="00BE1DAC">
              <w:rPr>
                <w:sz w:val="22"/>
                <w:szCs w:val="22"/>
              </w:rPr>
              <w:t>Nr efektu uczenia się/ grupy efektów</w:t>
            </w:r>
          </w:p>
        </w:tc>
      </w:tr>
      <w:tr w:rsidR="00E418FB" w:rsidRPr="00546A65" w:rsidTr="00431265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E418FB" w:rsidRPr="00546A65" w:rsidRDefault="00E418FB">
            <w:pPr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Ustna lub pisemna odpowiedź obejmująca zagadnienia z ćwiczeń (ocena).</w:t>
            </w:r>
          </w:p>
        </w:tc>
        <w:tc>
          <w:tcPr>
            <w:tcW w:w="1800" w:type="dxa"/>
          </w:tcPr>
          <w:p w:rsidR="00E418FB" w:rsidRPr="00546A65" w:rsidRDefault="00E418FB" w:rsidP="00B2796B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 xml:space="preserve">01  02  03  04  05  06  </w:t>
            </w:r>
          </w:p>
        </w:tc>
      </w:tr>
      <w:tr w:rsidR="00E418FB" w:rsidRPr="00546A65" w:rsidTr="00431265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E418FB" w:rsidRPr="00546A65" w:rsidRDefault="00E418FB">
            <w:pPr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Aktywność na zajęciach.</w:t>
            </w:r>
          </w:p>
        </w:tc>
        <w:tc>
          <w:tcPr>
            <w:tcW w:w="1800" w:type="dxa"/>
          </w:tcPr>
          <w:p w:rsidR="00E418FB" w:rsidRPr="00546A65" w:rsidRDefault="00E418FB" w:rsidP="00B2796B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 xml:space="preserve">01  02  03  04  05  06  </w:t>
            </w:r>
          </w:p>
        </w:tc>
      </w:tr>
      <w:tr w:rsidR="00E418FB" w:rsidRPr="00546A65" w:rsidTr="00431265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E418FB" w:rsidRPr="00546A65" w:rsidRDefault="00E418FB">
            <w:pPr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Praca w grupach i prezentacja efektów pracy.</w:t>
            </w:r>
          </w:p>
        </w:tc>
        <w:tc>
          <w:tcPr>
            <w:tcW w:w="1800" w:type="dxa"/>
          </w:tcPr>
          <w:p w:rsidR="00E418FB" w:rsidRPr="00546A65" w:rsidRDefault="00E418FB" w:rsidP="00B2796B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 xml:space="preserve">01  02  03  04  05  06  </w:t>
            </w:r>
          </w:p>
        </w:tc>
      </w:tr>
      <w:tr w:rsidR="00080BC4" w:rsidRPr="00546A65" w:rsidTr="00431265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66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080BC4" w:rsidRPr="00546A65" w:rsidRDefault="00080BC4" w:rsidP="007D531E">
            <w:pPr>
              <w:jc w:val="both"/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Forma i warunki zaliczenia</w:t>
            </w:r>
          </w:p>
          <w:p w:rsidR="00080BC4" w:rsidRPr="00546A65" w:rsidRDefault="00080BC4" w:rsidP="007D531E">
            <w:pPr>
              <w:jc w:val="both"/>
              <w:rPr>
                <w:sz w:val="24"/>
                <w:szCs w:val="24"/>
              </w:rPr>
            </w:pPr>
          </w:p>
          <w:p w:rsidR="00080BC4" w:rsidRPr="00546A65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348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080BC4" w:rsidRPr="00546A65" w:rsidRDefault="006714AC" w:rsidP="007D531E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zaliczenie</w:t>
            </w:r>
          </w:p>
          <w:p w:rsidR="00E418FB" w:rsidRPr="00546A65" w:rsidRDefault="00E418FB" w:rsidP="00E418FB">
            <w:pPr>
              <w:rPr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 xml:space="preserve">Ustna lub pisemna odpowiedź obejmująca zagadnienia z ćwiczeń (ocena). </w:t>
            </w:r>
          </w:p>
          <w:p w:rsidR="00080BC4" w:rsidRPr="00546A65" w:rsidRDefault="00E418FB" w:rsidP="00E418FB">
            <w:pPr>
              <w:rPr>
                <w:b/>
                <w:bCs/>
                <w:sz w:val="24"/>
                <w:szCs w:val="24"/>
              </w:rPr>
            </w:pPr>
            <w:r w:rsidRPr="00546A65">
              <w:rPr>
                <w:sz w:val="24"/>
                <w:szCs w:val="24"/>
              </w:rPr>
              <w:t>Aktywny udział w zajęciach (według oceny prowadzącego) jest promowany możliwością podwyższenia stopnia końcowego.</w:t>
            </w:r>
          </w:p>
        </w:tc>
      </w:tr>
    </w:tbl>
    <w:p w:rsidR="00080BC4" w:rsidRDefault="00080BC4" w:rsidP="00431265">
      <w:pPr>
        <w:jc w:val="both"/>
        <w:rPr>
          <w:sz w:val="24"/>
          <w:szCs w:val="24"/>
        </w:rPr>
      </w:pPr>
      <w:bookmarkStart w:id="0" w:name="_GoBack"/>
      <w:bookmarkEnd w:id="0"/>
    </w:p>
    <w:p w:rsidR="00BE1DAC" w:rsidRDefault="00BE1DAC" w:rsidP="00431265">
      <w:pPr>
        <w:jc w:val="both"/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BE1DAC" w:rsidRPr="00742916" w:rsidTr="00E6595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BE1DAC" w:rsidRPr="004E4867" w:rsidRDefault="00BE1DAC" w:rsidP="00E6595D">
            <w:pPr>
              <w:jc w:val="center"/>
              <w:rPr>
                <w:b/>
              </w:rPr>
            </w:pPr>
          </w:p>
          <w:p w:rsidR="00BE1DAC" w:rsidRPr="004E4867" w:rsidRDefault="00BE1DAC" w:rsidP="00E6595D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BE1DAC" w:rsidRPr="004E4867" w:rsidRDefault="00BE1DAC" w:rsidP="00E6595D">
            <w:pPr>
              <w:jc w:val="center"/>
              <w:rPr>
                <w:b/>
                <w:color w:val="FF0000"/>
              </w:rPr>
            </w:pPr>
          </w:p>
        </w:tc>
      </w:tr>
      <w:tr w:rsidR="00BE1DAC" w:rsidRPr="00742916" w:rsidTr="00E6595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BE1DAC" w:rsidRPr="004E4867" w:rsidRDefault="00BE1DAC" w:rsidP="00E6595D">
            <w:pPr>
              <w:jc w:val="center"/>
              <w:rPr>
                <w:sz w:val="24"/>
                <w:szCs w:val="24"/>
              </w:rPr>
            </w:pPr>
          </w:p>
          <w:p w:rsidR="00BE1DAC" w:rsidRPr="004E4867" w:rsidRDefault="00BE1DAC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BE1DAC" w:rsidRPr="004E4867" w:rsidRDefault="00BE1DAC" w:rsidP="00E6595D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BE1DAC" w:rsidRPr="00742916" w:rsidTr="00E6595D">
        <w:trPr>
          <w:trHeight w:val="262"/>
        </w:trPr>
        <w:tc>
          <w:tcPr>
            <w:tcW w:w="5070" w:type="dxa"/>
            <w:vMerge/>
          </w:tcPr>
          <w:p w:rsidR="00BE1DAC" w:rsidRPr="004E4867" w:rsidRDefault="00BE1DAC" w:rsidP="00E659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BE1DAC" w:rsidRPr="004E4867" w:rsidRDefault="00BE1DAC" w:rsidP="00E6595D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BE1DAC" w:rsidRPr="004E4867" w:rsidRDefault="00BE1DAC" w:rsidP="00E6595D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BE1DAC" w:rsidRPr="00742916" w:rsidTr="00E6595D">
        <w:trPr>
          <w:trHeight w:val="262"/>
        </w:trPr>
        <w:tc>
          <w:tcPr>
            <w:tcW w:w="5070" w:type="dxa"/>
          </w:tcPr>
          <w:p w:rsidR="00BE1DAC" w:rsidRPr="004E4867" w:rsidRDefault="00BE1DAC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BE1DAC" w:rsidRPr="004E4867" w:rsidRDefault="006714AC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BE1DAC" w:rsidRPr="004E4867" w:rsidRDefault="006714AC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E1DAC" w:rsidRPr="00742916" w:rsidTr="00E6595D">
        <w:trPr>
          <w:trHeight w:val="262"/>
        </w:trPr>
        <w:tc>
          <w:tcPr>
            <w:tcW w:w="5070" w:type="dxa"/>
          </w:tcPr>
          <w:p w:rsidR="00BE1DAC" w:rsidRPr="004E4867" w:rsidRDefault="00BE1DAC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BE1DAC" w:rsidRPr="004E4867" w:rsidRDefault="006714AC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BE1DAC" w:rsidRPr="004E4867" w:rsidRDefault="006714AC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E1DAC" w:rsidRPr="00742916" w:rsidTr="00E6595D">
        <w:trPr>
          <w:trHeight w:val="262"/>
        </w:trPr>
        <w:tc>
          <w:tcPr>
            <w:tcW w:w="5070" w:type="dxa"/>
          </w:tcPr>
          <w:p w:rsidR="00BE1DAC" w:rsidRPr="004E4867" w:rsidRDefault="00BE1DAC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BE1DAC" w:rsidRPr="00546A65" w:rsidRDefault="00BE1DAC" w:rsidP="00E6595D">
            <w:pPr>
              <w:jc w:val="center"/>
              <w:rPr>
                <w:b/>
                <w:bCs/>
                <w:sz w:val="24"/>
                <w:szCs w:val="24"/>
              </w:rPr>
            </w:pPr>
            <w:r w:rsidRPr="00546A65"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BE1DAC" w:rsidRPr="00546A65" w:rsidRDefault="006714AC" w:rsidP="00E6595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</w:tr>
      <w:tr w:rsidR="00BE1DAC" w:rsidRPr="00742916" w:rsidTr="00E6595D">
        <w:trPr>
          <w:trHeight w:val="262"/>
        </w:trPr>
        <w:tc>
          <w:tcPr>
            <w:tcW w:w="5070" w:type="dxa"/>
          </w:tcPr>
          <w:p w:rsidR="00BE1DAC" w:rsidRPr="004E4867" w:rsidRDefault="00BE1DAC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BE1DAC" w:rsidRPr="00546A65" w:rsidRDefault="00BE1DAC" w:rsidP="00E6595D">
            <w:pPr>
              <w:jc w:val="center"/>
              <w:rPr>
                <w:b/>
                <w:bCs/>
                <w:sz w:val="24"/>
                <w:szCs w:val="24"/>
              </w:rPr>
            </w:pPr>
            <w:r w:rsidRPr="00546A65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BE1DAC" w:rsidRPr="00546A65" w:rsidRDefault="00BE1DAC" w:rsidP="00E6595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BE1DAC" w:rsidRPr="00742916" w:rsidTr="00E6595D">
        <w:trPr>
          <w:trHeight w:val="262"/>
        </w:trPr>
        <w:tc>
          <w:tcPr>
            <w:tcW w:w="5070" w:type="dxa"/>
          </w:tcPr>
          <w:p w:rsidR="00BE1DAC" w:rsidRPr="004E4867" w:rsidRDefault="00BE1DAC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BE1DAC" w:rsidRPr="00546A65" w:rsidRDefault="00BE1DAC" w:rsidP="00E6595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2" w:type="dxa"/>
          </w:tcPr>
          <w:p w:rsidR="00BE1DAC" w:rsidRPr="00546A65" w:rsidRDefault="00BE1DAC" w:rsidP="00E6595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BE1DAC" w:rsidRPr="00742916" w:rsidTr="00E6595D">
        <w:trPr>
          <w:trHeight w:val="262"/>
        </w:trPr>
        <w:tc>
          <w:tcPr>
            <w:tcW w:w="5070" w:type="dxa"/>
          </w:tcPr>
          <w:p w:rsidR="00BE1DAC" w:rsidRPr="004E4867" w:rsidRDefault="00BE1DAC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BE1DAC" w:rsidRPr="00546A65" w:rsidRDefault="00BE1DAC" w:rsidP="00E6595D">
            <w:pPr>
              <w:jc w:val="center"/>
              <w:rPr>
                <w:b/>
                <w:bCs/>
                <w:sz w:val="24"/>
                <w:szCs w:val="24"/>
              </w:rPr>
            </w:pPr>
            <w:r w:rsidRPr="00546A65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812" w:type="dxa"/>
          </w:tcPr>
          <w:p w:rsidR="00BE1DAC" w:rsidRPr="00546A65" w:rsidRDefault="00BE1DAC" w:rsidP="00E6595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</w:tr>
      <w:tr w:rsidR="00BE1DAC" w:rsidRPr="00742916" w:rsidTr="00E6595D">
        <w:trPr>
          <w:trHeight w:val="262"/>
        </w:trPr>
        <w:tc>
          <w:tcPr>
            <w:tcW w:w="5070" w:type="dxa"/>
          </w:tcPr>
          <w:p w:rsidR="00BE1DAC" w:rsidRPr="004E4867" w:rsidRDefault="00BE1DAC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lastRenderedPageBreak/>
              <w:t>Udział w konsultacjach</w:t>
            </w:r>
          </w:p>
        </w:tc>
        <w:tc>
          <w:tcPr>
            <w:tcW w:w="2126" w:type="dxa"/>
          </w:tcPr>
          <w:p w:rsidR="00BE1DAC" w:rsidRPr="00546A65" w:rsidRDefault="00BE1DAC" w:rsidP="00E6595D">
            <w:pPr>
              <w:jc w:val="center"/>
              <w:rPr>
                <w:b/>
                <w:bCs/>
                <w:sz w:val="24"/>
                <w:szCs w:val="24"/>
              </w:rPr>
            </w:pPr>
            <w:r w:rsidRPr="00546A65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BE1DAC" w:rsidRPr="00546A65" w:rsidRDefault="00BE1DAC" w:rsidP="00E6595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BE1DAC" w:rsidRPr="00742916" w:rsidTr="00E6595D">
        <w:trPr>
          <w:trHeight w:val="262"/>
        </w:trPr>
        <w:tc>
          <w:tcPr>
            <w:tcW w:w="5070" w:type="dxa"/>
          </w:tcPr>
          <w:p w:rsidR="00BE1DAC" w:rsidRPr="004E4867" w:rsidRDefault="00BE1DAC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BE1DAC" w:rsidRPr="00546A65" w:rsidRDefault="00BE1DAC" w:rsidP="00E6595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2" w:type="dxa"/>
          </w:tcPr>
          <w:p w:rsidR="00BE1DAC" w:rsidRPr="00546A65" w:rsidRDefault="00BE1DAC" w:rsidP="00E6595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BE1DAC" w:rsidRPr="00742916" w:rsidTr="00E6595D">
        <w:trPr>
          <w:trHeight w:val="262"/>
        </w:trPr>
        <w:tc>
          <w:tcPr>
            <w:tcW w:w="5070" w:type="dxa"/>
          </w:tcPr>
          <w:p w:rsidR="00BE1DAC" w:rsidRPr="004E4867" w:rsidRDefault="00BE1DAC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BE1DAC" w:rsidRPr="00546A65" w:rsidRDefault="00BE1DAC" w:rsidP="00E6595D">
            <w:pPr>
              <w:jc w:val="center"/>
              <w:rPr>
                <w:b/>
                <w:bCs/>
                <w:sz w:val="24"/>
                <w:szCs w:val="24"/>
              </w:rPr>
            </w:pPr>
            <w:r w:rsidRPr="00546A65">
              <w:rPr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2812" w:type="dxa"/>
          </w:tcPr>
          <w:p w:rsidR="00BE1DAC" w:rsidRPr="00546A65" w:rsidRDefault="00BE1DAC" w:rsidP="00E6595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  <w:r w:rsidR="006714AC"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BE1DAC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BE1DAC" w:rsidRPr="004E4867" w:rsidRDefault="00BE1DAC" w:rsidP="00E6595D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BE1DAC" w:rsidRPr="004E4867" w:rsidRDefault="00BE1DAC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BE1DAC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BE1DAC" w:rsidRPr="004E4867" w:rsidRDefault="00BE1DAC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BE1DAC" w:rsidRPr="00546A65" w:rsidRDefault="006714AC" w:rsidP="00E6595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 </w:t>
            </w:r>
            <w:r w:rsidR="00BE1DAC" w:rsidRPr="00546A65">
              <w:rPr>
                <w:b/>
                <w:bCs/>
                <w:sz w:val="24"/>
                <w:szCs w:val="24"/>
              </w:rPr>
              <w:t>(LITERATUROZNAWSTWO)</w:t>
            </w:r>
          </w:p>
        </w:tc>
      </w:tr>
      <w:tr w:rsidR="00BE1DAC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BE1DAC" w:rsidRPr="004E4867" w:rsidRDefault="00BE1DAC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BE1DAC" w:rsidRPr="00546A65" w:rsidRDefault="006714AC" w:rsidP="00E6595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0,4</w:t>
            </w:r>
          </w:p>
          <w:p w:rsidR="00BE1DAC" w:rsidRPr="00546A65" w:rsidRDefault="00BE1DAC" w:rsidP="00E6595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BE1DAC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BE1DAC" w:rsidRPr="004E4867" w:rsidRDefault="00BE1DAC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BE1DAC" w:rsidRPr="00546A65" w:rsidRDefault="006714AC" w:rsidP="00E6595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0,6</w:t>
            </w:r>
          </w:p>
        </w:tc>
      </w:tr>
    </w:tbl>
    <w:p w:rsidR="00BE1DAC" w:rsidRPr="00546A65" w:rsidRDefault="00BE1DAC" w:rsidP="00431265">
      <w:pPr>
        <w:jc w:val="both"/>
        <w:rPr>
          <w:sz w:val="24"/>
          <w:szCs w:val="24"/>
        </w:rPr>
      </w:pPr>
    </w:p>
    <w:sectPr w:rsidR="00BE1DAC" w:rsidRPr="00546A65" w:rsidSect="002C1279">
      <w:footerReference w:type="even" r:id="rId7"/>
      <w:footerReference w:type="default" r:id="rId8"/>
      <w:pgSz w:w="11906" w:h="16838"/>
      <w:pgMar w:top="992" w:right="709" w:bottom="719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0D34" w:rsidRDefault="00C60D34">
      <w:r>
        <w:separator/>
      </w:r>
    </w:p>
  </w:endnote>
  <w:endnote w:type="continuationSeparator" w:id="0">
    <w:p w:rsidR="00C60D34" w:rsidRDefault="00C60D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BC4" w:rsidRDefault="00CD353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80BC4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080BC4" w:rsidRDefault="00080BC4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BC4" w:rsidRDefault="00CD353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80BC4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714AC">
      <w:rPr>
        <w:rStyle w:val="Numerstrony"/>
        <w:noProof/>
      </w:rPr>
      <w:t>4</w:t>
    </w:r>
    <w:r>
      <w:rPr>
        <w:rStyle w:val="Numerstrony"/>
      </w:rPr>
      <w:fldChar w:fldCharType="end"/>
    </w:r>
  </w:p>
  <w:p w:rsidR="00080BC4" w:rsidRDefault="00080BC4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0D34" w:rsidRDefault="00C60D34">
      <w:r>
        <w:separator/>
      </w:r>
    </w:p>
  </w:footnote>
  <w:footnote w:type="continuationSeparator" w:id="0">
    <w:p w:rsidR="00C60D34" w:rsidRDefault="00C60D3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5152B8D"/>
    <w:multiLevelType w:val="hybridMultilevel"/>
    <w:tmpl w:val="E800DCB6"/>
    <w:lvl w:ilvl="0" w:tplc="A9BAE474">
      <w:start w:val="1"/>
      <w:numFmt w:val="decimal"/>
      <w:lvlText w:val="%1."/>
      <w:lvlJc w:val="left"/>
      <w:pPr>
        <w:tabs>
          <w:tab w:val="num" w:pos="1069"/>
        </w:tabs>
        <w:ind w:left="1069" w:hanging="709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522F4B"/>
    <w:multiLevelType w:val="hybridMultilevel"/>
    <w:tmpl w:val="2260FFE8"/>
    <w:lvl w:ilvl="0" w:tplc="A9BAE474">
      <w:start w:val="1"/>
      <w:numFmt w:val="decimal"/>
      <w:lvlText w:val="%1."/>
      <w:lvlJc w:val="left"/>
      <w:pPr>
        <w:tabs>
          <w:tab w:val="num" w:pos="1069"/>
        </w:tabs>
        <w:ind w:left="1069" w:hanging="709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CF4C4D"/>
    <w:multiLevelType w:val="hybridMultilevel"/>
    <w:tmpl w:val="CD28FC5A"/>
    <w:lvl w:ilvl="0" w:tplc="B13024B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8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12">
    <w:nsid w:val="265129A7"/>
    <w:multiLevelType w:val="hybridMultilevel"/>
    <w:tmpl w:val="92C4F3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A65365"/>
    <w:multiLevelType w:val="hybridMultilevel"/>
    <w:tmpl w:val="FD8A40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7">
    <w:nsid w:val="46CF41D7"/>
    <w:multiLevelType w:val="hybridMultilevel"/>
    <w:tmpl w:val="FD02DAA2"/>
    <w:lvl w:ilvl="0" w:tplc="C636944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827D13"/>
    <w:multiLevelType w:val="hybridMultilevel"/>
    <w:tmpl w:val="3822DC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0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2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3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num w:numId="1">
    <w:abstractNumId w:val="6"/>
  </w:num>
  <w:num w:numId="2">
    <w:abstractNumId w:val="10"/>
  </w:num>
  <w:num w:numId="3">
    <w:abstractNumId w:val="7"/>
  </w:num>
  <w:num w:numId="4">
    <w:abstractNumId w:val="11"/>
  </w:num>
  <w:num w:numId="5">
    <w:abstractNumId w:val="13"/>
  </w:num>
  <w:num w:numId="6">
    <w:abstractNumId w:val="1"/>
  </w:num>
  <w:num w:numId="7">
    <w:abstractNumId w:val="20"/>
  </w:num>
  <w:num w:numId="8">
    <w:abstractNumId w:val="0"/>
  </w:num>
  <w:num w:numId="9">
    <w:abstractNumId w:val="19"/>
  </w:num>
  <w:num w:numId="10">
    <w:abstractNumId w:val="22"/>
  </w:num>
  <w:num w:numId="11">
    <w:abstractNumId w:val="16"/>
  </w:num>
  <w:num w:numId="12">
    <w:abstractNumId w:val="8"/>
  </w:num>
  <w:num w:numId="13">
    <w:abstractNumId w:val="15"/>
  </w:num>
  <w:num w:numId="14">
    <w:abstractNumId w:val="4"/>
  </w:num>
  <w:num w:numId="15">
    <w:abstractNumId w:val="21"/>
  </w:num>
  <w:num w:numId="16">
    <w:abstractNumId w:val="9"/>
  </w:num>
  <w:num w:numId="17">
    <w:abstractNumId w:val="23"/>
  </w:num>
  <w:num w:numId="18">
    <w:abstractNumId w:val="3"/>
  </w:num>
  <w:num w:numId="19">
    <w:abstractNumId w:val="2"/>
  </w:num>
  <w:num w:numId="20">
    <w:abstractNumId w:val="14"/>
  </w:num>
  <w:num w:numId="21">
    <w:abstractNumId w:val="12"/>
  </w:num>
  <w:num w:numId="22">
    <w:abstractNumId w:val="18"/>
  </w:num>
  <w:num w:numId="23">
    <w:abstractNumId w:val="5"/>
  </w:num>
  <w:num w:numId="24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0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49796F"/>
    <w:rsid w:val="000018A8"/>
    <w:rsid w:val="0000218D"/>
    <w:rsid w:val="000127F4"/>
    <w:rsid w:val="00032232"/>
    <w:rsid w:val="000513CF"/>
    <w:rsid w:val="00080BC4"/>
    <w:rsid w:val="000A0560"/>
    <w:rsid w:val="000A5725"/>
    <w:rsid w:val="000B44C0"/>
    <w:rsid w:val="000B54D0"/>
    <w:rsid w:val="000B7264"/>
    <w:rsid w:val="000C53DF"/>
    <w:rsid w:val="000C7E6D"/>
    <w:rsid w:val="00102419"/>
    <w:rsid w:val="00131752"/>
    <w:rsid w:val="00143437"/>
    <w:rsid w:val="00150CBF"/>
    <w:rsid w:val="001775ED"/>
    <w:rsid w:val="00185AAE"/>
    <w:rsid w:val="001905FF"/>
    <w:rsid w:val="00203B91"/>
    <w:rsid w:val="00262A29"/>
    <w:rsid w:val="00275D0D"/>
    <w:rsid w:val="00287A21"/>
    <w:rsid w:val="002B16AC"/>
    <w:rsid w:val="002C1279"/>
    <w:rsid w:val="002C1930"/>
    <w:rsid w:val="002D2B56"/>
    <w:rsid w:val="002D433C"/>
    <w:rsid w:val="002E53A4"/>
    <w:rsid w:val="003067D0"/>
    <w:rsid w:val="00311C3B"/>
    <w:rsid w:val="003401D1"/>
    <w:rsid w:val="00364305"/>
    <w:rsid w:val="003945F6"/>
    <w:rsid w:val="003F5167"/>
    <w:rsid w:val="00407291"/>
    <w:rsid w:val="00414630"/>
    <w:rsid w:val="0042244B"/>
    <w:rsid w:val="00426C3A"/>
    <w:rsid w:val="00431265"/>
    <w:rsid w:val="00433D1C"/>
    <w:rsid w:val="004420ED"/>
    <w:rsid w:val="004440BE"/>
    <w:rsid w:val="0045016C"/>
    <w:rsid w:val="00457151"/>
    <w:rsid w:val="00487893"/>
    <w:rsid w:val="0049682B"/>
    <w:rsid w:val="0049796F"/>
    <w:rsid w:val="004E6B1D"/>
    <w:rsid w:val="004F3399"/>
    <w:rsid w:val="004F39DA"/>
    <w:rsid w:val="00513450"/>
    <w:rsid w:val="00521293"/>
    <w:rsid w:val="00526518"/>
    <w:rsid w:val="005448B1"/>
    <w:rsid w:val="00546A65"/>
    <w:rsid w:val="00550EA7"/>
    <w:rsid w:val="00554ED9"/>
    <w:rsid w:val="00561E05"/>
    <w:rsid w:val="0057195F"/>
    <w:rsid w:val="00572D96"/>
    <w:rsid w:val="00573EB4"/>
    <w:rsid w:val="0057408E"/>
    <w:rsid w:val="00577290"/>
    <w:rsid w:val="00584E2C"/>
    <w:rsid w:val="00590A19"/>
    <w:rsid w:val="005C7422"/>
    <w:rsid w:val="005D06D0"/>
    <w:rsid w:val="005D182E"/>
    <w:rsid w:val="005E16C9"/>
    <w:rsid w:val="005F58F6"/>
    <w:rsid w:val="005F71D5"/>
    <w:rsid w:val="00600974"/>
    <w:rsid w:val="00611C68"/>
    <w:rsid w:val="00614122"/>
    <w:rsid w:val="006149E8"/>
    <w:rsid w:val="0061704C"/>
    <w:rsid w:val="00617BEF"/>
    <w:rsid w:val="0062659E"/>
    <w:rsid w:val="00666B17"/>
    <w:rsid w:val="006714AC"/>
    <w:rsid w:val="00684665"/>
    <w:rsid w:val="006C14E2"/>
    <w:rsid w:val="006C781A"/>
    <w:rsid w:val="00700A8D"/>
    <w:rsid w:val="00753519"/>
    <w:rsid w:val="00777523"/>
    <w:rsid w:val="00784FF2"/>
    <w:rsid w:val="007A1870"/>
    <w:rsid w:val="007C46FB"/>
    <w:rsid w:val="007D531E"/>
    <w:rsid w:val="007F0A2C"/>
    <w:rsid w:val="00817C25"/>
    <w:rsid w:val="00817ECB"/>
    <w:rsid w:val="00873840"/>
    <w:rsid w:val="008837F3"/>
    <w:rsid w:val="0089058E"/>
    <w:rsid w:val="008F3BC8"/>
    <w:rsid w:val="008F7913"/>
    <w:rsid w:val="00920473"/>
    <w:rsid w:val="00920A34"/>
    <w:rsid w:val="0094628A"/>
    <w:rsid w:val="00946CBA"/>
    <w:rsid w:val="00974527"/>
    <w:rsid w:val="00996727"/>
    <w:rsid w:val="009A18B9"/>
    <w:rsid w:val="009D79B8"/>
    <w:rsid w:val="00A12E82"/>
    <w:rsid w:val="00A14BB0"/>
    <w:rsid w:val="00A22751"/>
    <w:rsid w:val="00A30075"/>
    <w:rsid w:val="00A44201"/>
    <w:rsid w:val="00A5589F"/>
    <w:rsid w:val="00AA4C5E"/>
    <w:rsid w:val="00AD6A43"/>
    <w:rsid w:val="00AE1657"/>
    <w:rsid w:val="00AE4135"/>
    <w:rsid w:val="00AE6C5F"/>
    <w:rsid w:val="00B0097F"/>
    <w:rsid w:val="00B05D33"/>
    <w:rsid w:val="00B2796B"/>
    <w:rsid w:val="00B36A2F"/>
    <w:rsid w:val="00B37A61"/>
    <w:rsid w:val="00BA4F60"/>
    <w:rsid w:val="00BE1DAC"/>
    <w:rsid w:val="00BF5457"/>
    <w:rsid w:val="00BF5892"/>
    <w:rsid w:val="00C40FB7"/>
    <w:rsid w:val="00C54341"/>
    <w:rsid w:val="00C60D34"/>
    <w:rsid w:val="00C61BC1"/>
    <w:rsid w:val="00C74603"/>
    <w:rsid w:val="00C763B3"/>
    <w:rsid w:val="00CB1F91"/>
    <w:rsid w:val="00CC0449"/>
    <w:rsid w:val="00CC5D92"/>
    <w:rsid w:val="00CC7FB6"/>
    <w:rsid w:val="00CD3538"/>
    <w:rsid w:val="00D14453"/>
    <w:rsid w:val="00D23480"/>
    <w:rsid w:val="00D700FB"/>
    <w:rsid w:val="00D825B8"/>
    <w:rsid w:val="00DB02CD"/>
    <w:rsid w:val="00DB33A5"/>
    <w:rsid w:val="00DB6C13"/>
    <w:rsid w:val="00DD79EE"/>
    <w:rsid w:val="00DE3C04"/>
    <w:rsid w:val="00DF235E"/>
    <w:rsid w:val="00DF2422"/>
    <w:rsid w:val="00E10DCE"/>
    <w:rsid w:val="00E157B3"/>
    <w:rsid w:val="00E369A9"/>
    <w:rsid w:val="00E418FB"/>
    <w:rsid w:val="00E5398C"/>
    <w:rsid w:val="00E600D1"/>
    <w:rsid w:val="00E62B4A"/>
    <w:rsid w:val="00E817ED"/>
    <w:rsid w:val="00E85678"/>
    <w:rsid w:val="00E915D4"/>
    <w:rsid w:val="00E97B29"/>
    <w:rsid w:val="00EC2836"/>
    <w:rsid w:val="00ED0714"/>
    <w:rsid w:val="00EE75D3"/>
    <w:rsid w:val="00EF3474"/>
    <w:rsid w:val="00F026CD"/>
    <w:rsid w:val="00F14BC5"/>
    <w:rsid w:val="00F25920"/>
    <w:rsid w:val="00F543D6"/>
    <w:rsid w:val="00F65947"/>
    <w:rsid w:val="00F7640F"/>
    <w:rsid w:val="00F844AB"/>
    <w:rsid w:val="00F969F2"/>
    <w:rsid w:val="00FA58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nhideWhenUsed="0" w:qFormat="1"/>
    <w:lsdException w:name="Body Text 2" w:unhideWhenUsed="0"/>
    <w:lsdException w:name="Body Text Indent 2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969F2"/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969F2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969F2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F969F2"/>
    <w:pPr>
      <w:keepNext/>
      <w:jc w:val="both"/>
      <w:outlineLvl w:val="2"/>
    </w:pPr>
    <w:rPr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F969F2"/>
    <w:pPr>
      <w:keepNext/>
      <w:ind w:firstLine="360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F969F2"/>
    <w:pPr>
      <w:keepNext/>
      <w:ind w:left="7080"/>
      <w:outlineLvl w:val="4"/>
    </w:pPr>
    <w:rPr>
      <w:b/>
      <w:bCs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F969F2"/>
    <w:pPr>
      <w:keepNext/>
      <w:jc w:val="center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4D9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34D9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34D9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34D9E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34D9E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34D9E"/>
    <w:rPr>
      <w:rFonts w:asciiTheme="minorHAnsi" w:eastAsiaTheme="minorEastAsia" w:hAnsiTheme="minorHAnsi" w:cstheme="minorBidi"/>
      <w:b/>
      <w:bCs/>
    </w:rPr>
  </w:style>
  <w:style w:type="paragraph" w:customStyle="1" w:styleId="Default">
    <w:name w:val="Default"/>
    <w:uiPriority w:val="99"/>
    <w:rsid w:val="00F969F2"/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F969F2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34D9E"/>
    <w:rPr>
      <w:sz w:val="20"/>
      <w:szCs w:val="20"/>
    </w:rPr>
  </w:style>
  <w:style w:type="paragraph" w:styleId="NormalnyWeb">
    <w:name w:val="Normal (Web)"/>
    <w:basedOn w:val="Normalny"/>
    <w:uiPriority w:val="99"/>
    <w:rsid w:val="00F969F2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F969F2"/>
    <w:pPr>
      <w:jc w:val="both"/>
    </w:pPr>
    <w:rPr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734D9E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F969F2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34D9E"/>
    <w:rPr>
      <w:sz w:val="20"/>
      <w:szCs w:val="20"/>
    </w:rPr>
  </w:style>
  <w:style w:type="paragraph" w:styleId="Tytu">
    <w:name w:val="Title"/>
    <w:basedOn w:val="Normalny"/>
    <w:link w:val="TytuZnak1"/>
    <w:uiPriority w:val="99"/>
    <w:qFormat/>
    <w:rsid w:val="00F969F2"/>
    <w:pPr>
      <w:jc w:val="center"/>
    </w:pPr>
    <w:rPr>
      <w:b/>
      <w:bCs/>
      <w:sz w:val="24"/>
      <w:szCs w:val="24"/>
    </w:rPr>
  </w:style>
  <w:style w:type="character" w:customStyle="1" w:styleId="TytuZnak1">
    <w:name w:val="Tytuł Znak1"/>
    <w:basedOn w:val="Domylnaczcionkaakapitu"/>
    <w:link w:val="Tytu"/>
    <w:uiPriority w:val="10"/>
    <w:rsid w:val="00734D9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F969F2"/>
    <w:rPr>
      <w:b/>
      <w:bCs/>
      <w:sz w:val="24"/>
      <w:szCs w:val="24"/>
    </w:rPr>
  </w:style>
  <w:style w:type="paragraph" w:styleId="Nagwek">
    <w:name w:val="header"/>
    <w:basedOn w:val="Normalny"/>
    <w:link w:val="NagwekZnak1"/>
    <w:uiPriority w:val="99"/>
    <w:rsid w:val="00F969F2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semiHidden/>
    <w:rsid w:val="00734D9E"/>
    <w:rPr>
      <w:sz w:val="20"/>
      <w:szCs w:val="20"/>
    </w:rPr>
  </w:style>
  <w:style w:type="character" w:customStyle="1" w:styleId="NagwekZnak">
    <w:name w:val="Nagłówek Znak"/>
    <w:basedOn w:val="Domylnaczcionkaakapitu"/>
    <w:uiPriority w:val="99"/>
    <w:semiHidden/>
    <w:rsid w:val="00F969F2"/>
  </w:style>
  <w:style w:type="paragraph" w:styleId="Stopka">
    <w:name w:val="footer"/>
    <w:basedOn w:val="Normalny"/>
    <w:link w:val="StopkaZnak1"/>
    <w:uiPriority w:val="99"/>
    <w:rsid w:val="00F969F2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rsid w:val="00734D9E"/>
    <w:rPr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F969F2"/>
  </w:style>
  <w:style w:type="paragraph" w:styleId="Podtytu">
    <w:name w:val="Subtitle"/>
    <w:basedOn w:val="Normalny"/>
    <w:link w:val="PodtytuZnak"/>
    <w:uiPriority w:val="99"/>
    <w:qFormat/>
    <w:rsid w:val="00F969F2"/>
    <w:rPr>
      <w:b/>
      <w:bCs/>
    </w:rPr>
  </w:style>
  <w:style w:type="character" w:customStyle="1" w:styleId="PodtytuZnak">
    <w:name w:val="Podtytuł Znak"/>
    <w:basedOn w:val="Domylnaczcionkaakapitu"/>
    <w:link w:val="Podtytu"/>
    <w:uiPriority w:val="11"/>
    <w:rsid w:val="00734D9E"/>
    <w:rPr>
      <w:rFonts w:asciiTheme="majorHAnsi" w:eastAsiaTheme="majorEastAsia" w:hAnsiTheme="majorHAnsi" w:cstheme="majorBidi"/>
      <w:sz w:val="24"/>
      <w:szCs w:val="24"/>
    </w:rPr>
  </w:style>
  <w:style w:type="paragraph" w:styleId="Akapitzlist">
    <w:name w:val="List Paragraph"/>
    <w:basedOn w:val="Normalny"/>
    <w:uiPriority w:val="99"/>
    <w:qFormat/>
    <w:rsid w:val="00F969F2"/>
    <w:pPr>
      <w:ind w:left="720"/>
      <w:contextualSpacing/>
    </w:pPr>
  </w:style>
  <w:style w:type="character" w:styleId="Numerstrony">
    <w:name w:val="page number"/>
    <w:basedOn w:val="Domylnaczcionkaakapitu"/>
    <w:uiPriority w:val="99"/>
    <w:rsid w:val="00F969F2"/>
  </w:style>
  <w:style w:type="paragraph" w:styleId="Tekstpodstawowywcity2">
    <w:name w:val="Body Text Indent 2"/>
    <w:basedOn w:val="Normalny"/>
    <w:link w:val="Tekstpodstawowywcity2Znak"/>
    <w:uiPriority w:val="99"/>
    <w:semiHidden/>
    <w:rsid w:val="00D2348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23480"/>
  </w:style>
  <w:style w:type="paragraph" w:customStyle="1" w:styleId="spip">
    <w:name w:val="spip"/>
    <w:basedOn w:val="Normalny"/>
    <w:uiPriority w:val="99"/>
    <w:rsid w:val="007D531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nhideWhenUsed="0" w:qFormat="1"/>
    <w:lsdException w:name="Body Text 2" w:unhideWhenUsed="0"/>
    <w:lsdException w:name="Body Text Indent 2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969F2"/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969F2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969F2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F969F2"/>
    <w:pPr>
      <w:keepNext/>
      <w:jc w:val="both"/>
      <w:outlineLvl w:val="2"/>
    </w:pPr>
    <w:rPr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F969F2"/>
    <w:pPr>
      <w:keepNext/>
      <w:ind w:firstLine="360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F969F2"/>
    <w:pPr>
      <w:keepNext/>
      <w:ind w:left="7080"/>
      <w:outlineLvl w:val="4"/>
    </w:pPr>
    <w:rPr>
      <w:b/>
      <w:bCs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F969F2"/>
    <w:pPr>
      <w:keepNext/>
      <w:jc w:val="center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4D9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34D9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34D9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34D9E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34D9E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34D9E"/>
    <w:rPr>
      <w:rFonts w:asciiTheme="minorHAnsi" w:eastAsiaTheme="minorEastAsia" w:hAnsiTheme="minorHAnsi" w:cstheme="minorBidi"/>
      <w:b/>
      <w:bCs/>
    </w:rPr>
  </w:style>
  <w:style w:type="paragraph" w:customStyle="1" w:styleId="Default">
    <w:name w:val="Default"/>
    <w:uiPriority w:val="99"/>
    <w:rsid w:val="00F969F2"/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F969F2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34D9E"/>
    <w:rPr>
      <w:sz w:val="20"/>
      <w:szCs w:val="20"/>
    </w:rPr>
  </w:style>
  <w:style w:type="paragraph" w:styleId="NormalnyWeb">
    <w:name w:val="Normal (Web)"/>
    <w:basedOn w:val="Normalny"/>
    <w:uiPriority w:val="99"/>
    <w:rsid w:val="00F969F2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F969F2"/>
    <w:pPr>
      <w:jc w:val="both"/>
    </w:pPr>
    <w:rPr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734D9E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F969F2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34D9E"/>
    <w:rPr>
      <w:sz w:val="20"/>
      <w:szCs w:val="20"/>
    </w:rPr>
  </w:style>
  <w:style w:type="paragraph" w:styleId="Tytu">
    <w:name w:val="Title"/>
    <w:basedOn w:val="Normalny"/>
    <w:link w:val="TytuZnak1"/>
    <w:uiPriority w:val="99"/>
    <w:qFormat/>
    <w:rsid w:val="00F969F2"/>
    <w:pPr>
      <w:jc w:val="center"/>
    </w:pPr>
    <w:rPr>
      <w:b/>
      <w:bCs/>
      <w:sz w:val="24"/>
      <w:szCs w:val="24"/>
    </w:rPr>
  </w:style>
  <w:style w:type="character" w:customStyle="1" w:styleId="TytuZnak1">
    <w:name w:val="Tytuł Znak1"/>
    <w:basedOn w:val="Domylnaczcionkaakapitu"/>
    <w:link w:val="Tytu"/>
    <w:uiPriority w:val="10"/>
    <w:rsid w:val="00734D9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F969F2"/>
    <w:rPr>
      <w:b/>
      <w:bCs/>
      <w:sz w:val="24"/>
      <w:szCs w:val="24"/>
    </w:rPr>
  </w:style>
  <w:style w:type="paragraph" w:styleId="Nagwek">
    <w:name w:val="header"/>
    <w:basedOn w:val="Normalny"/>
    <w:link w:val="NagwekZnak1"/>
    <w:uiPriority w:val="99"/>
    <w:rsid w:val="00F969F2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semiHidden/>
    <w:rsid w:val="00734D9E"/>
    <w:rPr>
      <w:sz w:val="20"/>
      <w:szCs w:val="20"/>
    </w:rPr>
  </w:style>
  <w:style w:type="character" w:customStyle="1" w:styleId="NagwekZnak">
    <w:name w:val="Nagłówek Znak"/>
    <w:basedOn w:val="Domylnaczcionkaakapitu"/>
    <w:uiPriority w:val="99"/>
    <w:semiHidden/>
    <w:rsid w:val="00F969F2"/>
  </w:style>
  <w:style w:type="paragraph" w:styleId="Stopka">
    <w:name w:val="footer"/>
    <w:basedOn w:val="Normalny"/>
    <w:link w:val="StopkaZnak1"/>
    <w:uiPriority w:val="99"/>
    <w:rsid w:val="00F969F2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rsid w:val="00734D9E"/>
    <w:rPr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F969F2"/>
  </w:style>
  <w:style w:type="paragraph" w:styleId="Podtytu">
    <w:name w:val="Subtitle"/>
    <w:basedOn w:val="Normalny"/>
    <w:link w:val="PodtytuZnak"/>
    <w:uiPriority w:val="99"/>
    <w:qFormat/>
    <w:rsid w:val="00F969F2"/>
    <w:rPr>
      <w:b/>
      <w:bCs/>
    </w:rPr>
  </w:style>
  <w:style w:type="character" w:customStyle="1" w:styleId="PodtytuZnak">
    <w:name w:val="Podtytuł Znak"/>
    <w:basedOn w:val="Domylnaczcionkaakapitu"/>
    <w:link w:val="Podtytu"/>
    <w:uiPriority w:val="11"/>
    <w:rsid w:val="00734D9E"/>
    <w:rPr>
      <w:rFonts w:asciiTheme="majorHAnsi" w:eastAsiaTheme="majorEastAsia" w:hAnsiTheme="majorHAnsi" w:cstheme="majorBidi"/>
      <w:sz w:val="24"/>
      <w:szCs w:val="24"/>
    </w:rPr>
  </w:style>
  <w:style w:type="paragraph" w:styleId="Akapitzlist">
    <w:name w:val="List Paragraph"/>
    <w:basedOn w:val="Normalny"/>
    <w:uiPriority w:val="99"/>
    <w:qFormat/>
    <w:rsid w:val="00F969F2"/>
    <w:pPr>
      <w:ind w:left="720"/>
      <w:contextualSpacing/>
    </w:pPr>
  </w:style>
  <w:style w:type="character" w:styleId="Numerstrony">
    <w:name w:val="page number"/>
    <w:basedOn w:val="Domylnaczcionkaakapitu"/>
    <w:uiPriority w:val="99"/>
    <w:rsid w:val="00F969F2"/>
  </w:style>
  <w:style w:type="paragraph" w:styleId="Tekstpodstawowywcity2">
    <w:name w:val="Body Text Indent 2"/>
    <w:basedOn w:val="Normalny"/>
    <w:link w:val="Tekstpodstawowywcity2Znak"/>
    <w:uiPriority w:val="99"/>
    <w:semiHidden/>
    <w:rsid w:val="00D2348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23480"/>
  </w:style>
  <w:style w:type="paragraph" w:customStyle="1" w:styleId="spip">
    <w:name w:val="spip"/>
    <w:basedOn w:val="Normalny"/>
    <w:uiPriority w:val="99"/>
    <w:rsid w:val="007D531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7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1168</Words>
  <Characters>7013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JB</Company>
  <LinksUpToDate>false</LinksUpToDate>
  <CharactersWithSpaces>8165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PWSZ</cp:lastModifiedBy>
  <cp:revision>7</cp:revision>
  <cp:lastPrinted>2016-05-23T16:09:00Z</cp:lastPrinted>
  <dcterms:created xsi:type="dcterms:W3CDTF">2019-05-15T00:20:00Z</dcterms:created>
  <dcterms:modified xsi:type="dcterms:W3CDTF">2019-06-23T15:58:00Z</dcterms:modified>
</cp:coreProperties>
</file>